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left w:val="none" w:sz="0" w:space="0" w:color="auto"/>
          <w:right w:val="none" w:sz="0" w:space="0" w:color="auto"/>
        </w:tblBorders>
        <w:tblLook w:val="04A0" w:firstRow="1" w:lastRow="0" w:firstColumn="1" w:lastColumn="0" w:noHBand="0" w:noVBand="1"/>
      </w:tblPr>
      <w:tblGrid>
        <w:gridCol w:w="2268"/>
        <w:gridCol w:w="6748"/>
      </w:tblGrid>
      <w:tr w:rsidR="00440114" w14:paraId="087D70BC" w14:textId="77777777" w:rsidTr="002C7BD5">
        <w:tc>
          <w:tcPr>
            <w:tcW w:w="2268" w:type="dxa"/>
          </w:tcPr>
          <w:p w14:paraId="0DD77E64" w14:textId="77777777" w:rsidR="00440114" w:rsidRPr="002C7BD5" w:rsidRDefault="00867F08" w:rsidP="007444FB">
            <w:pPr>
              <w:spacing w:before="160" w:after="160"/>
              <w:jc w:val="both"/>
              <w:rPr>
                <w:rFonts w:ascii="Arial" w:hAnsi="Arial" w:cs="Arial"/>
                <w:b/>
              </w:rPr>
            </w:pPr>
            <w:r w:rsidRPr="002C7BD5">
              <w:rPr>
                <w:rFonts w:ascii="Arial" w:hAnsi="Arial" w:cs="Arial"/>
                <w:b/>
              </w:rPr>
              <w:t>Position title</w:t>
            </w:r>
          </w:p>
        </w:tc>
        <w:tc>
          <w:tcPr>
            <w:tcW w:w="6748" w:type="dxa"/>
          </w:tcPr>
          <w:p w14:paraId="1F187641" w14:textId="1E587BAB" w:rsidR="00440114" w:rsidRPr="00EF4B26" w:rsidRDefault="00874513" w:rsidP="007444FB">
            <w:pPr>
              <w:spacing w:before="160" w:after="160"/>
              <w:jc w:val="both"/>
              <w:rPr>
                <w:rFonts w:ascii="Arial" w:hAnsi="Arial" w:cs="Arial"/>
                <w:b/>
                <w:sz w:val="20"/>
                <w:szCs w:val="20"/>
              </w:rPr>
            </w:pPr>
            <w:r>
              <w:rPr>
                <w:rFonts w:ascii="Arial" w:hAnsi="Arial" w:cs="Arial"/>
                <w:b/>
                <w:sz w:val="20"/>
                <w:szCs w:val="20"/>
              </w:rPr>
              <w:t>Adam Art Gallery Intern</w:t>
            </w:r>
          </w:p>
        </w:tc>
      </w:tr>
      <w:tr w:rsidR="00440114" w14:paraId="73376A17" w14:textId="77777777" w:rsidTr="002C7BD5">
        <w:tc>
          <w:tcPr>
            <w:tcW w:w="2268" w:type="dxa"/>
          </w:tcPr>
          <w:p w14:paraId="4F5A9CF6" w14:textId="77777777" w:rsidR="00440114" w:rsidRPr="002C7BD5" w:rsidRDefault="000B6A9D" w:rsidP="00145AB8">
            <w:pPr>
              <w:spacing w:before="160" w:after="160"/>
              <w:jc w:val="both"/>
              <w:rPr>
                <w:rFonts w:ascii="Arial" w:hAnsi="Arial" w:cs="Arial"/>
                <w:b/>
              </w:rPr>
            </w:pPr>
            <w:r>
              <w:rPr>
                <w:rFonts w:ascii="Arial" w:hAnsi="Arial" w:cs="Arial"/>
                <w:b/>
              </w:rPr>
              <w:t xml:space="preserve">Primary work </w:t>
            </w:r>
            <w:r w:rsidR="00145AB8">
              <w:rPr>
                <w:rFonts w:ascii="Arial" w:hAnsi="Arial" w:cs="Arial"/>
                <w:b/>
              </w:rPr>
              <w:t>unit</w:t>
            </w:r>
          </w:p>
        </w:tc>
        <w:tc>
          <w:tcPr>
            <w:tcW w:w="6748" w:type="dxa"/>
          </w:tcPr>
          <w:p w14:paraId="624459D7" w14:textId="53426330" w:rsidR="00440114" w:rsidRPr="00EF4B26" w:rsidRDefault="00874513" w:rsidP="00B51EEC">
            <w:pPr>
              <w:spacing w:before="160" w:after="160"/>
              <w:jc w:val="both"/>
              <w:rPr>
                <w:rFonts w:ascii="Arial" w:hAnsi="Arial" w:cs="Arial"/>
                <w:sz w:val="20"/>
                <w:szCs w:val="20"/>
              </w:rPr>
            </w:pPr>
            <w:r>
              <w:rPr>
                <w:rFonts w:ascii="Arial" w:hAnsi="Arial" w:cs="Arial"/>
                <w:sz w:val="20"/>
                <w:szCs w:val="20"/>
              </w:rPr>
              <w:t>Adam Art Gallery</w:t>
            </w:r>
          </w:p>
        </w:tc>
      </w:tr>
      <w:tr w:rsidR="00440114" w14:paraId="1AAA76D8" w14:textId="77777777" w:rsidTr="002C7BD5">
        <w:tc>
          <w:tcPr>
            <w:tcW w:w="2268" w:type="dxa"/>
          </w:tcPr>
          <w:p w14:paraId="2FEDDE28" w14:textId="77777777" w:rsidR="00440114" w:rsidRPr="002C7BD5" w:rsidRDefault="00867F08" w:rsidP="007444FB">
            <w:pPr>
              <w:spacing w:before="160" w:after="160"/>
              <w:jc w:val="both"/>
              <w:rPr>
                <w:rFonts w:ascii="Arial" w:hAnsi="Arial" w:cs="Arial"/>
                <w:b/>
              </w:rPr>
            </w:pPr>
            <w:r w:rsidRPr="002C7BD5">
              <w:rPr>
                <w:rFonts w:ascii="Arial" w:hAnsi="Arial" w:cs="Arial"/>
                <w:b/>
              </w:rPr>
              <w:t>Responsible to</w:t>
            </w:r>
          </w:p>
        </w:tc>
        <w:tc>
          <w:tcPr>
            <w:tcW w:w="6748" w:type="dxa"/>
          </w:tcPr>
          <w:p w14:paraId="53706A4A" w14:textId="4C8B66A8" w:rsidR="00440114" w:rsidRPr="00EF4B26" w:rsidRDefault="00874513" w:rsidP="00B51EEC">
            <w:pPr>
              <w:spacing w:before="160" w:after="160"/>
              <w:jc w:val="both"/>
              <w:rPr>
                <w:rFonts w:ascii="Arial" w:hAnsi="Arial" w:cs="Arial"/>
                <w:sz w:val="20"/>
                <w:szCs w:val="20"/>
              </w:rPr>
            </w:pPr>
            <w:r>
              <w:rPr>
                <w:rFonts w:ascii="Arial" w:hAnsi="Arial" w:cs="Arial"/>
                <w:sz w:val="20"/>
                <w:szCs w:val="20"/>
              </w:rPr>
              <w:t>Tina Barton, Director Adam Art Gallery</w:t>
            </w:r>
          </w:p>
        </w:tc>
      </w:tr>
      <w:tr w:rsidR="00440114" w14:paraId="75023C5D" w14:textId="77777777" w:rsidTr="002C7BD5">
        <w:tc>
          <w:tcPr>
            <w:tcW w:w="2268" w:type="dxa"/>
          </w:tcPr>
          <w:p w14:paraId="189E0DC5" w14:textId="77777777" w:rsidR="00440114" w:rsidRPr="002C7BD5" w:rsidRDefault="00867F08" w:rsidP="007444FB">
            <w:pPr>
              <w:spacing w:before="160" w:after="160"/>
              <w:jc w:val="both"/>
              <w:rPr>
                <w:rFonts w:ascii="Arial" w:hAnsi="Arial" w:cs="Arial"/>
                <w:b/>
              </w:rPr>
            </w:pPr>
            <w:r w:rsidRPr="002C7BD5">
              <w:rPr>
                <w:rFonts w:ascii="Arial" w:hAnsi="Arial" w:cs="Arial"/>
                <w:b/>
              </w:rPr>
              <w:t>Responsible for</w:t>
            </w:r>
          </w:p>
        </w:tc>
        <w:tc>
          <w:tcPr>
            <w:tcW w:w="6748" w:type="dxa"/>
          </w:tcPr>
          <w:p w14:paraId="0282F51E" w14:textId="1AEE28E1" w:rsidR="00440114" w:rsidRPr="002C7BD5" w:rsidRDefault="00440114" w:rsidP="00B51EEC">
            <w:pPr>
              <w:spacing w:before="160" w:after="160"/>
              <w:jc w:val="both"/>
              <w:rPr>
                <w:rFonts w:ascii="Arial" w:hAnsi="Arial" w:cs="Arial"/>
                <w:sz w:val="20"/>
                <w:szCs w:val="20"/>
              </w:rPr>
            </w:pPr>
            <w:r w:rsidRPr="002C7BD5">
              <w:rPr>
                <w:rFonts w:ascii="Arial" w:hAnsi="Arial" w:cs="Arial"/>
                <w:sz w:val="20"/>
                <w:szCs w:val="20"/>
              </w:rPr>
              <w:t>No direct reports</w:t>
            </w:r>
          </w:p>
        </w:tc>
      </w:tr>
      <w:tr w:rsidR="00440114" w14:paraId="3EB62D0D" w14:textId="77777777" w:rsidTr="002C7BD5">
        <w:tc>
          <w:tcPr>
            <w:tcW w:w="2268" w:type="dxa"/>
          </w:tcPr>
          <w:p w14:paraId="71D2AC07" w14:textId="77777777" w:rsidR="00440114" w:rsidRPr="002C7BD5" w:rsidRDefault="00867F08" w:rsidP="007444FB">
            <w:pPr>
              <w:spacing w:before="160" w:after="160"/>
              <w:jc w:val="both"/>
              <w:rPr>
                <w:rFonts w:ascii="Arial" w:hAnsi="Arial" w:cs="Arial"/>
                <w:b/>
              </w:rPr>
            </w:pPr>
            <w:r w:rsidRPr="002C7BD5">
              <w:rPr>
                <w:rFonts w:ascii="Arial" w:hAnsi="Arial" w:cs="Arial"/>
                <w:b/>
              </w:rPr>
              <w:t>Position status</w:t>
            </w:r>
          </w:p>
        </w:tc>
        <w:tc>
          <w:tcPr>
            <w:tcW w:w="6748" w:type="dxa"/>
          </w:tcPr>
          <w:p w14:paraId="3A1E7D35" w14:textId="40B045A3" w:rsidR="00440114" w:rsidRPr="002C7BD5" w:rsidRDefault="00182051" w:rsidP="00F32C72">
            <w:pPr>
              <w:spacing w:before="160" w:after="160"/>
              <w:jc w:val="both"/>
              <w:rPr>
                <w:rFonts w:ascii="Arial" w:hAnsi="Arial" w:cs="Arial"/>
                <w:sz w:val="20"/>
                <w:szCs w:val="20"/>
              </w:rPr>
            </w:pPr>
            <w:r>
              <w:rPr>
                <w:rFonts w:ascii="Arial" w:hAnsi="Arial" w:cs="Arial"/>
                <w:sz w:val="20"/>
                <w:szCs w:val="20"/>
              </w:rPr>
              <w:t xml:space="preserve">Fixed term for six months, part-time </w:t>
            </w:r>
            <w:r w:rsidR="00B51EEC" w:rsidRPr="002C7BD5">
              <w:rPr>
                <w:rFonts w:ascii="Arial" w:hAnsi="Arial" w:cs="Arial"/>
                <w:sz w:val="20"/>
                <w:szCs w:val="20"/>
              </w:rPr>
              <w:t xml:space="preserve"> </w:t>
            </w:r>
          </w:p>
        </w:tc>
      </w:tr>
      <w:tr w:rsidR="00440114" w14:paraId="42318D15" w14:textId="77777777" w:rsidTr="002C7BD5">
        <w:tc>
          <w:tcPr>
            <w:tcW w:w="2268" w:type="dxa"/>
          </w:tcPr>
          <w:p w14:paraId="6DEB1A8B" w14:textId="77777777" w:rsidR="00440114" w:rsidRPr="002C7BD5" w:rsidRDefault="00867F08" w:rsidP="007444FB">
            <w:pPr>
              <w:spacing w:before="160" w:after="160"/>
              <w:jc w:val="both"/>
              <w:rPr>
                <w:rFonts w:ascii="Arial" w:hAnsi="Arial" w:cs="Arial"/>
                <w:b/>
              </w:rPr>
            </w:pPr>
            <w:r w:rsidRPr="002C7BD5">
              <w:rPr>
                <w:rFonts w:ascii="Arial" w:hAnsi="Arial" w:cs="Arial"/>
                <w:b/>
              </w:rPr>
              <w:t>Hours of work</w:t>
            </w:r>
          </w:p>
        </w:tc>
        <w:tc>
          <w:tcPr>
            <w:tcW w:w="6748" w:type="dxa"/>
          </w:tcPr>
          <w:p w14:paraId="6F6649FE" w14:textId="2898EBD9" w:rsidR="00440114" w:rsidRPr="002C7BD5" w:rsidRDefault="00DF59F2" w:rsidP="00DF59F2">
            <w:pPr>
              <w:spacing w:before="160" w:after="160"/>
              <w:jc w:val="both"/>
              <w:rPr>
                <w:rFonts w:ascii="Arial" w:hAnsi="Arial" w:cs="Arial"/>
                <w:sz w:val="20"/>
                <w:szCs w:val="20"/>
              </w:rPr>
            </w:pPr>
            <w:r>
              <w:rPr>
                <w:rFonts w:ascii="Arial" w:hAnsi="Arial" w:cs="Arial"/>
                <w:sz w:val="20"/>
                <w:szCs w:val="20"/>
              </w:rPr>
              <w:t>15 hours per week</w:t>
            </w:r>
            <w:r w:rsidR="007D3D87">
              <w:rPr>
                <w:rFonts w:ascii="Arial" w:hAnsi="Arial" w:cs="Arial"/>
                <w:sz w:val="20"/>
                <w:szCs w:val="20"/>
              </w:rPr>
              <w:t xml:space="preserve"> (negotiable)</w:t>
            </w:r>
          </w:p>
        </w:tc>
      </w:tr>
      <w:tr w:rsidR="00440114" w14:paraId="465DCA2B" w14:textId="77777777" w:rsidTr="002C7BD5">
        <w:tc>
          <w:tcPr>
            <w:tcW w:w="2268" w:type="dxa"/>
          </w:tcPr>
          <w:p w14:paraId="01FE498E" w14:textId="77777777" w:rsidR="00440114" w:rsidRPr="002C7BD5" w:rsidRDefault="003C51A7" w:rsidP="003C51A7">
            <w:pPr>
              <w:spacing w:before="160" w:after="160"/>
              <w:jc w:val="both"/>
              <w:rPr>
                <w:rFonts w:ascii="Arial" w:hAnsi="Arial" w:cs="Arial"/>
                <w:b/>
              </w:rPr>
            </w:pPr>
            <w:r>
              <w:rPr>
                <w:rFonts w:ascii="Arial" w:hAnsi="Arial" w:cs="Arial"/>
                <w:b/>
              </w:rPr>
              <w:t>Salary</w:t>
            </w:r>
          </w:p>
        </w:tc>
        <w:tc>
          <w:tcPr>
            <w:tcW w:w="6748" w:type="dxa"/>
          </w:tcPr>
          <w:p w14:paraId="135887C8" w14:textId="46D5B028" w:rsidR="00440114" w:rsidRPr="002C7BD5" w:rsidRDefault="005C2102" w:rsidP="00B51EEC">
            <w:pPr>
              <w:spacing w:before="160" w:after="160"/>
              <w:rPr>
                <w:rFonts w:ascii="Arial" w:hAnsi="Arial" w:cs="Arial"/>
                <w:sz w:val="20"/>
                <w:szCs w:val="20"/>
              </w:rPr>
            </w:pPr>
            <w:r>
              <w:rPr>
                <w:rFonts w:ascii="Arial" w:hAnsi="Arial" w:cs="Arial"/>
                <w:sz w:val="20"/>
                <w:szCs w:val="20"/>
              </w:rPr>
              <w:t>$25 per hour up to 400 hours</w:t>
            </w:r>
          </w:p>
        </w:tc>
      </w:tr>
    </w:tbl>
    <w:p w14:paraId="17219B2E" w14:textId="77777777" w:rsidR="00867F08" w:rsidRPr="0010003A" w:rsidRDefault="00867F08" w:rsidP="007444FB">
      <w:pPr>
        <w:spacing w:after="0" w:line="240" w:lineRule="auto"/>
        <w:jc w:val="both"/>
        <w:rPr>
          <w:rFonts w:ascii="Arial" w:hAnsi="Arial" w:cs="Arial"/>
          <w:sz w:val="16"/>
          <w:szCs w:val="16"/>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268"/>
        <w:gridCol w:w="6748"/>
      </w:tblGrid>
      <w:tr w:rsidR="00867F08" w14:paraId="74DF5D80" w14:textId="77777777" w:rsidTr="002C7BD5">
        <w:tc>
          <w:tcPr>
            <w:tcW w:w="2268" w:type="dxa"/>
          </w:tcPr>
          <w:p w14:paraId="7F4AF917" w14:textId="77777777" w:rsidR="00867F08" w:rsidRPr="002C7BD5" w:rsidRDefault="00867F08" w:rsidP="007444FB">
            <w:pPr>
              <w:spacing w:before="160" w:after="160"/>
              <w:jc w:val="both"/>
              <w:rPr>
                <w:rFonts w:ascii="Arial" w:hAnsi="Arial" w:cs="Arial"/>
                <w:b/>
              </w:rPr>
            </w:pPr>
            <w:r w:rsidRPr="002C7BD5">
              <w:rPr>
                <w:rFonts w:ascii="Arial" w:hAnsi="Arial" w:cs="Arial"/>
                <w:b/>
              </w:rPr>
              <w:t>Our vision</w:t>
            </w:r>
          </w:p>
        </w:tc>
        <w:tc>
          <w:tcPr>
            <w:tcW w:w="6748" w:type="dxa"/>
          </w:tcPr>
          <w:p w14:paraId="7A42EF32" w14:textId="77777777" w:rsidR="00867F08" w:rsidRPr="002C7BD5" w:rsidRDefault="00867F08" w:rsidP="00EF4B26">
            <w:pPr>
              <w:spacing w:before="160" w:after="160"/>
              <w:jc w:val="both"/>
              <w:rPr>
                <w:rFonts w:ascii="Arial" w:hAnsi="Arial" w:cs="Arial"/>
                <w:sz w:val="20"/>
                <w:szCs w:val="20"/>
              </w:rPr>
            </w:pPr>
            <w:r w:rsidRPr="002C7BD5">
              <w:rPr>
                <w:rFonts w:ascii="Arial" w:hAnsi="Arial" w:cs="Arial"/>
                <w:sz w:val="20"/>
                <w:szCs w:val="20"/>
              </w:rPr>
              <w:t>Victoria University of Wellington will be a world-leading capital city university and one of the great global-civic universities.</w:t>
            </w:r>
          </w:p>
        </w:tc>
      </w:tr>
      <w:tr w:rsidR="00867F08" w14:paraId="13294D0C" w14:textId="77777777" w:rsidTr="002C7BD5">
        <w:tc>
          <w:tcPr>
            <w:tcW w:w="2268" w:type="dxa"/>
          </w:tcPr>
          <w:p w14:paraId="3812FFF2" w14:textId="77777777" w:rsidR="00867F08" w:rsidRPr="002C7BD5" w:rsidRDefault="00867F08" w:rsidP="00F07E13">
            <w:pPr>
              <w:spacing w:before="160" w:after="160"/>
              <w:rPr>
                <w:rFonts w:ascii="Arial" w:hAnsi="Arial" w:cs="Arial"/>
                <w:b/>
              </w:rPr>
            </w:pPr>
            <w:r w:rsidRPr="002C7BD5">
              <w:rPr>
                <w:rFonts w:ascii="Arial" w:hAnsi="Arial" w:cs="Arial"/>
                <w:b/>
              </w:rPr>
              <w:t>Our mission and purpose</w:t>
            </w:r>
          </w:p>
        </w:tc>
        <w:tc>
          <w:tcPr>
            <w:tcW w:w="6748" w:type="dxa"/>
          </w:tcPr>
          <w:p w14:paraId="4BF1B7E9" w14:textId="77777777" w:rsidR="00867F08" w:rsidRPr="002C7BD5" w:rsidRDefault="00867F08" w:rsidP="00EF4B26">
            <w:pPr>
              <w:spacing w:before="160" w:after="160"/>
              <w:jc w:val="both"/>
              <w:rPr>
                <w:rFonts w:ascii="Arial" w:hAnsi="Arial" w:cs="Arial"/>
                <w:sz w:val="20"/>
                <w:szCs w:val="20"/>
              </w:rPr>
            </w:pPr>
            <w:r w:rsidRPr="002C7BD5">
              <w:rPr>
                <w:rFonts w:ascii="Arial" w:hAnsi="Arial" w:cs="Arial"/>
                <w:sz w:val="20"/>
                <w:szCs w:val="20"/>
              </w:rPr>
              <w:t>Victoria University of Wellington’s mission is to undertake excellent research, teaching and public engagement in the service of local, national, regional and global communities.</w:t>
            </w:r>
          </w:p>
        </w:tc>
      </w:tr>
      <w:tr w:rsidR="00867F08" w14:paraId="67BD0DB8" w14:textId="77777777" w:rsidTr="002C7BD5">
        <w:tc>
          <w:tcPr>
            <w:tcW w:w="2268" w:type="dxa"/>
          </w:tcPr>
          <w:p w14:paraId="327D9250" w14:textId="77777777" w:rsidR="00867F08" w:rsidRPr="002C7BD5" w:rsidRDefault="00867F08" w:rsidP="007444FB">
            <w:pPr>
              <w:spacing w:before="160" w:after="160"/>
              <w:jc w:val="both"/>
              <w:rPr>
                <w:rFonts w:ascii="Arial" w:hAnsi="Arial" w:cs="Arial"/>
                <w:b/>
              </w:rPr>
            </w:pPr>
            <w:r w:rsidRPr="002C7BD5">
              <w:rPr>
                <w:rFonts w:ascii="Arial" w:hAnsi="Arial" w:cs="Arial"/>
                <w:b/>
              </w:rPr>
              <w:t>Our values</w:t>
            </w:r>
          </w:p>
        </w:tc>
        <w:tc>
          <w:tcPr>
            <w:tcW w:w="6748" w:type="dxa"/>
          </w:tcPr>
          <w:p w14:paraId="1662CF72" w14:textId="77777777" w:rsidR="00867F08" w:rsidRPr="002C7BD5" w:rsidRDefault="00867F08" w:rsidP="00EF4B26">
            <w:pPr>
              <w:spacing w:before="160" w:after="160"/>
              <w:jc w:val="both"/>
              <w:rPr>
                <w:rFonts w:ascii="Arial" w:hAnsi="Arial" w:cs="Arial"/>
                <w:sz w:val="20"/>
                <w:szCs w:val="20"/>
              </w:rPr>
            </w:pPr>
            <w:r w:rsidRPr="002C7BD5">
              <w:rPr>
                <w:rFonts w:ascii="Arial" w:hAnsi="Arial" w:cs="Arial"/>
                <w:sz w:val="20"/>
                <w:szCs w:val="20"/>
              </w:rPr>
              <w:t>Victoria University of Wellington’s core ethical values are respect, responsibility, fairness, integrity and empathy. These values are manifested in our commitment to civic engagement, sustainability, inclusivity, equity, diversity and openness.  We prize intellectual rigour and independence, academic freedom, critical enquiry and excellence.</w:t>
            </w:r>
          </w:p>
        </w:tc>
      </w:tr>
      <w:tr w:rsidR="00867F08" w14:paraId="750F32B2" w14:textId="77777777" w:rsidTr="000B6A9D">
        <w:tblPrEx>
          <w:tblBorders>
            <w:insideH w:val="none" w:sz="0" w:space="0" w:color="auto"/>
            <w:insideV w:val="none" w:sz="0" w:space="0" w:color="auto"/>
          </w:tblBorders>
        </w:tblPrEx>
        <w:tc>
          <w:tcPr>
            <w:tcW w:w="9016" w:type="dxa"/>
            <w:gridSpan w:val="2"/>
          </w:tcPr>
          <w:p w14:paraId="5AC44CB8" w14:textId="77777777" w:rsidR="000B6A9D" w:rsidRDefault="000B6A9D" w:rsidP="000B6A9D">
            <w:pPr>
              <w:spacing w:before="160" w:after="160"/>
              <w:jc w:val="both"/>
              <w:rPr>
                <w:rFonts w:ascii="Arial" w:hAnsi="Arial" w:cs="Arial"/>
                <w:b/>
              </w:rPr>
            </w:pPr>
            <w:r>
              <w:rPr>
                <w:rFonts w:ascii="Arial" w:hAnsi="Arial" w:cs="Arial"/>
                <w:b/>
              </w:rPr>
              <w:t>Victoria – our university</w:t>
            </w:r>
          </w:p>
          <w:p w14:paraId="37C018DE" w14:textId="77777777" w:rsidR="000B6A9D" w:rsidRDefault="000B6A9D" w:rsidP="000B6A9D">
            <w:pPr>
              <w:spacing w:before="160" w:after="160"/>
              <w:jc w:val="both"/>
              <w:rPr>
                <w:rFonts w:ascii="Arial" w:hAnsi="Arial" w:cs="Arial"/>
                <w:sz w:val="20"/>
                <w:szCs w:val="20"/>
              </w:rPr>
            </w:pPr>
            <w:r>
              <w:rPr>
                <w:rFonts w:ascii="Arial" w:hAnsi="Arial" w:cs="Arial"/>
                <w:sz w:val="20"/>
                <w:szCs w:val="20"/>
              </w:rPr>
              <w:t>Victoria University of Wellington is New Zealand’s globally-minded capital city university, focused on engaging with Wellington, New Zealand and the Asia-Pacific region and connecting with the world. Victoria values the expertise of its professional staff in supporting and enabling teaching, research and engagement activities.</w:t>
            </w:r>
          </w:p>
          <w:p w14:paraId="5F86D74F" w14:textId="77777777" w:rsidR="000B6A9D" w:rsidRDefault="000B6A9D" w:rsidP="000B6A9D">
            <w:pPr>
              <w:spacing w:before="160" w:after="160"/>
              <w:jc w:val="both"/>
              <w:rPr>
                <w:rFonts w:ascii="Arial" w:hAnsi="Arial" w:cs="Arial"/>
                <w:b/>
              </w:rPr>
            </w:pPr>
            <w:r>
              <w:rPr>
                <w:rFonts w:ascii="Arial" w:hAnsi="Arial" w:cs="Arial"/>
                <w:sz w:val="20"/>
                <w:szCs w:val="20"/>
              </w:rPr>
              <w:t xml:space="preserve">Victoria is a progressive university </w:t>
            </w:r>
            <w:r w:rsidR="006136AF">
              <w:rPr>
                <w:rFonts w:ascii="Arial" w:hAnsi="Arial" w:cs="Arial"/>
                <w:sz w:val="20"/>
                <w:szCs w:val="20"/>
              </w:rPr>
              <w:t xml:space="preserve">with ambitious strategic goals and a commitment to having a professional workforce that reflects the diversity of its community. </w:t>
            </w:r>
            <w:r>
              <w:rPr>
                <w:rFonts w:ascii="Arial" w:hAnsi="Arial" w:cs="Arial"/>
                <w:sz w:val="20"/>
                <w:szCs w:val="20"/>
              </w:rPr>
              <w:t>Professional staff engage with academic staff, students, parents, Government, iwi, community groups and many other external stakeholders. All professional staff are expected to uphold the reputation of Victoria through the way they undertake their work.</w:t>
            </w:r>
          </w:p>
          <w:p w14:paraId="52FEE9A9" w14:textId="77777777" w:rsidR="006501D3" w:rsidRDefault="000B6A9D" w:rsidP="006501D3">
            <w:pPr>
              <w:jc w:val="both"/>
              <w:rPr>
                <w:rFonts w:ascii="Arial" w:hAnsi="Arial" w:cs="Arial"/>
                <w:sz w:val="20"/>
                <w:szCs w:val="20"/>
              </w:rPr>
            </w:pPr>
            <w:r>
              <w:rPr>
                <w:rFonts w:ascii="Arial" w:hAnsi="Arial" w:cs="Arial"/>
                <w:sz w:val="20"/>
                <w:szCs w:val="20"/>
              </w:rPr>
              <w:t>Victoria is committed to the Treaty of Waitangi</w:t>
            </w:r>
            <w:r w:rsidR="00E413D4">
              <w:rPr>
                <w:rFonts w:ascii="Arial" w:hAnsi="Arial" w:cs="Arial"/>
                <w:sz w:val="20"/>
                <w:szCs w:val="20"/>
              </w:rPr>
              <w:t>.</w:t>
            </w:r>
            <w:r>
              <w:rPr>
                <w:rFonts w:ascii="Arial" w:hAnsi="Arial" w:cs="Arial"/>
                <w:sz w:val="20"/>
                <w:szCs w:val="20"/>
              </w:rPr>
              <w:t xml:space="preserve"> </w:t>
            </w:r>
            <w:r w:rsidR="00855632">
              <w:rPr>
                <w:rFonts w:ascii="Arial" w:hAnsi="Arial" w:cs="Arial"/>
                <w:sz w:val="20"/>
                <w:szCs w:val="20"/>
              </w:rPr>
              <w:t xml:space="preserve">“Mai </w:t>
            </w:r>
            <w:proofErr w:type="spellStart"/>
            <w:r w:rsidR="00855632">
              <w:rPr>
                <w:rFonts w:ascii="Arial" w:hAnsi="Arial" w:cs="Arial"/>
                <w:sz w:val="20"/>
                <w:szCs w:val="20"/>
              </w:rPr>
              <w:t>i</w:t>
            </w:r>
            <w:proofErr w:type="spellEnd"/>
            <w:r w:rsidR="00855632">
              <w:rPr>
                <w:rFonts w:ascii="Arial" w:hAnsi="Arial" w:cs="Arial"/>
                <w:sz w:val="20"/>
                <w:szCs w:val="20"/>
              </w:rPr>
              <w:t xml:space="preserve"> </w:t>
            </w:r>
            <w:proofErr w:type="spellStart"/>
            <w:r w:rsidR="00855632">
              <w:rPr>
                <w:rFonts w:ascii="Arial" w:hAnsi="Arial" w:cs="Arial"/>
                <w:sz w:val="20"/>
                <w:szCs w:val="20"/>
              </w:rPr>
              <w:t>te</w:t>
            </w:r>
            <w:proofErr w:type="spellEnd"/>
            <w:r w:rsidR="00E413D4">
              <w:rPr>
                <w:rFonts w:ascii="Arial" w:hAnsi="Arial" w:cs="Arial"/>
                <w:sz w:val="20"/>
                <w:szCs w:val="20"/>
              </w:rPr>
              <w:t xml:space="preserve"> </w:t>
            </w:r>
            <w:proofErr w:type="spellStart"/>
            <w:r w:rsidR="00E413D4">
              <w:rPr>
                <w:rFonts w:ascii="Arial" w:hAnsi="Arial" w:cs="Arial"/>
                <w:sz w:val="20"/>
                <w:szCs w:val="20"/>
              </w:rPr>
              <w:t>iho</w:t>
            </w:r>
            <w:proofErr w:type="spellEnd"/>
            <w:r w:rsidR="00E413D4">
              <w:rPr>
                <w:rFonts w:ascii="Arial" w:hAnsi="Arial" w:cs="Arial"/>
                <w:sz w:val="20"/>
                <w:szCs w:val="20"/>
              </w:rPr>
              <w:t xml:space="preserve"> </w:t>
            </w:r>
            <w:proofErr w:type="spellStart"/>
            <w:r w:rsidR="00E413D4">
              <w:rPr>
                <w:rFonts w:ascii="Arial" w:hAnsi="Arial" w:cs="Arial"/>
                <w:sz w:val="20"/>
                <w:szCs w:val="20"/>
              </w:rPr>
              <w:t>ki</w:t>
            </w:r>
            <w:proofErr w:type="spellEnd"/>
            <w:r w:rsidR="00E413D4">
              <w:rPr>
                <w:rFonts w:ascii="Arial" w:hAnsi="Arial" w:cs="Arial"/>
                <w:sz w:val="20"/>
                <w:szCs w:val="20"/>
              </w:rPr>
              <w:t xml:space="preserve"> </w:t>
            </w:r>
            <w:proofErr w:type="spellStart"/>
            <w:r w:rsidR="00E413D4">
              <w:rPr>
                <w:rFonts w:ascii="Arial" w:hAnsi="Arial" w:cs="Arial"/>
                <w:sz w:val="20"/>
                <w:szCs w:val="20"/>
              </w:rPr>
              <w:t>te</w:t>
            </w:r>
            <w:proofErr w:type="spellEnd"/>
            <w:r w:rsidR="00E413D4">
              <w:rPr>
                <w:rFonts w:ascii="Arial" w:hAnsi="Arial" w:cs="Arial"/>
                <w:sz w:val="20"/>
                <w:szCs w:val="20"/>
              </w:rPr>
              <w:t xml:space="preserve"> </w:t>
            </w:r>
            <w:proofErr w:type="spellStart"/>
            <w:r w:rsidR="00E413D4">
              <w:rPr>
                <w:rFonts w:ascii="Arial" w:hAnsi="Arial" w:cs="Arial"/>
                <w:sz w:val="20"/>
                <w:szCs w:val="20"/>
              </w:rPr>
              <w:t>pae</w:t>
            </w:r>
            <w:proofErr w:type="spellEnd"/>
            <w:r w:rsidR="00E413D4">
              <w:rPr>
                <w:rFonts w:ascii="Arial" w:hAnsi="Arial" w:cs="Arial"/>
                <w:sz w:val="20"/>
                <w:szCs w:val="20"/>
              </w:rPr>
              <w:t>” is the Māori Strategic Outcomes Framework which is linked to Victoria’s Strategic Plan.</w:t>
            </w:r>
            <w:r w:rsidR="006501D3">
              <w:rPr>
                <w:rFonts w:ascii="Arial" w:hAnsi="Arial" w:cs="Arial"/>
                <w:sz w:val="20"/>
                <w:szCs w:val="20"/>
              </w:rPr>
              <w:t xml:space="preserve"> </w:t>
            </w:r>
          </w:p>
          <w:p w14:paraId="1856CAD2" w14:textId="77777777" w:rsidR="00135C50" w:rsidRPr="00874513" w:rsidRDefault="00135C50" w:rsidP="00135C50">
            <w:pPr>
              <w:ind w:left="743"/>
              <w:jc w:val="both"/>
              <w:rPr>
                <w:rFonts w:ascii="Arial" w:hAnsi="Arial" w:cs="Arial"/>
                <w:sz w:val="20"/>
                <w:szCs w:val="20"/>
                <w:lang w:val="fi-FI"/>
              </w:rPr>
            </w:pPr>
            <w:r w:rsidRPr="00874513">
              <w:rPr>
                <w:rFonts w:ascii="Arial" w:hAnsi="Arial" w:cs="Arial"/>
                <w:i/>
                <w:sz w:val="20"/>
                <w:szCs w:val="20"/>
                <w:lang w:val="fi-FI"/>
              </w:rPr>
              <w:t>Mā te rautaki tātou e koke whakamua</w:t>
            </w:r>
            <w:r w:rsidRPr="00874513">
              <w:rPr>
                <w:rFonts w:ascii="Arial" w:hAnsi="Arial" w:cs="Arial"/>
                <w:sz w:val="20"/>
                <w:szCs w:val="20"/>
                <w:lang w:val="fi-FI"/>
              </w:rPr>
              <w:t xml:space="preserve"> </w:t>
            </w:r>
          </w:p>
          <w:p w14:paraId="54AF8645" w14:textId="77777777" w:rsidR="000B6A9D" w:rsidRDefault="00E413D4" w:rsidP="00135C50">
            <w:pPr>
              <w:ind w:left="743"/>
              <w:jc w:val="both"/>
              <w:rPr>
                <w:rFonts w:ascii="Arial" w:hAnsi="Arial" w:cs="Arial"/>
                <w:sz w:val="20"/>
                <w:szCs w:val="20"/>
              </w:rPr>
            </w:pPr>
            <w:r>
              <w:rPr>
                <w:rFonts w:ascii="Arial" w:hAnsi="Arial" w:cs="Arial"/>
                <w:sz w:val="20"/>
                <w:szCs w:val="20"/>
              </w:rPr>
              <w:t>(via the strategy we strive to move forward</w:t>
            </w:r>
            <w:r w:rsidR="00252EC0">
              <w:rPr>
                <w:rFonts w:ascii="Arial" w:hAnsi="Arial" w:cs="Arial"/>
                <w:sz w:val="20"/>
                <w:szCs w:val="20"/>
              </w:rPr>
              <w:t xml:space="preserve"> together</w:t>
            </w:r>
            <w:r>
              <w:rPr>
                <w:rFonts w:ascii="Arial" w:hAnsi="Arial" w:cs="Arial"/>
                <w:sz w:val="20"/>
                <w:szCs w:val="20"/>
              </w:rPr>
              <w:t>)</w:t>
            </w:r>
            <w:r w:rsidR="00B93964">
              <w:rPr>
                <w:rFonts w:ascii="Arial" w:hAnsi="Arial" w:cs="Arial"/>
                <w:i/>
                <w:sz w:val="20"/>
                <w:szCs w:val="20"/>
              </w:rPr>
              <w:t xml:space="preserve">  </w:t>
            </w:r>
            <w:r w:rsidR="000B6A9D">
              <w:rPr>
                <w:rFonts w:ascii="Arial" w:hAnsi="Arial" w:cs="Arial"/>
                <w:sz w:val="20"/>
                <w:szCs w:val="20"/>
              </w:rPr>
              <w:t xml:space="preserve">  </w:t>
            </w:r>
          </w:p>
          <w:p w14:paraId="6CBEF6CE" w14:textId="77777777" w:rsidR="00B74E94" w:rsidRPr="00B9148D" w:rsidRDefault="000B6A9D" w:rsidP="006501D3">
            <w:pPr>
              <w:tabs>
                <w:tab w:val="right" w:pos="8800"/>
              </w:tabs>
              <w:spacing w:before="160"/>
              <w:jc w:val="both"/>
              <w:rPr>
                <w:rFonts w:ascii="Arial" w:hAnsi="Arial" w:cs="Arial"/>
                <w:sz w:val="20"/>
                <w:szCs w:val="20"/>
              </w:rPr>
            </w:pPr>
            <w:r>
              <w:rPr>
                <w:rFonts w:ascii="Arial" w:hAnsi="Arial" w:cs="Arial"/>
                <w:sz w:val="20"/>
                <w:szCs w:val="20"/>
              </w:rPr>
              <w:t xml:space="preserve">For further information about Victoria go to </w:t>
            </w:r>
            <w:hyperlink r:id="rId7" w:history="1">
              <w:r w:rsidRPr="00D24C93">
                <w:rPr>
                  <w:rStyle w:val="Hyperlink"/>
                  <w:rFonts w:ascii="Arial" w:hAnsi="Arial" w:cs="Arial"/>
                  <w:sz w:val="20"/>
                  <w:szCs w:val="20"/>
                </w:rPr>
                <w:t>www.victoria.ac.nz</w:t>
              </w:r>
            </w:hyperlink>
            <w:r>
              <w:rPr>
                <w:rFonts w:ascii="Arial" w:hAnsi="Arial" w:cs="Arial"/>
                <w:sz w:val="20"/>
                <w:szCs w:val="20"/>
              </w:rPr>
              <w:t xml:space="preserve"> and </w:t>
            </w:r>
            <w:hyperlink r:id="rId8" w:history="1">
              <w:r w:rsidRPr="00243315">
                <w:rPr>
                  <w:rStyle w:val="Hyperlink"/>
                  <w:rFonts w:ascii="Arial" w:hAnsi="Arial" w:cs="Arial"/>
                  <w:sz w:val="20"/>
                  <w:szCs w:val="20"/>
                </w:rPr>
                <w:t>Welcome to Victoria</w:t>
              </w:r>
            </w:hyperlink>
            <w:r>
              <w:rPr>
                <w:rFonts w:ascii="Arial" w:hAnsi="Arial" w:cs="Arial"/>
                <w:sz w:val="20"/>
                <w:szCs w:val="20"/>
              </w:rPr>
              <w:t>.</w:t>
            </w:r>
            <w:r>
              <w:rPr>
                <w:rFonts w:ascii="Arial" w:hAnsi="Arial" w:cs="Arial"/>
                <w:sz w:val="20"/>
                <w:szCs w:val="20"/>
              </w:rPr>
              <w:tab/>
            </w:r>
          </w:p>
        </w:tc>
      </w:tr>
      <w:tr w:rsidR="006501D3" w14:paraId="495FA6C2" w14:textId="77777777" w:rsidTr="000B6A9D">
        <w:tblPrEx>
          <w:tblBorders>
            <w:insideH w:val="none" w:sz="0" w:space="0" w:color="auto"/>
            <w:insideV w:val="none" w:sz="0" w:space="0" w:color="auto"/>
          </w:tblBorders>
        </w:tblPrEx>
        <w:tc>
          <w:tcPr>
            <w:tcW w:w="9016" w:type="dxa"/>
            <w:gridSpan w:val="2"/>
          </w:tcPr>
          <w:p w14:paraId="6318CC3A" w14:textId="77777777" w:rsidR="006501D3" w:rsidRDefault="006501D3" w:rsidP="000B6A9D">
            <w:pPr>
              <w:spacing w:before="160"/>
              <w:jc w:val="both"/>
              <w:rPr>
                <w:rFonts w:ascii="Arial" w:hAnsi="Arial" w:cs="Arial"/>
                <w:b/>
              </w:rPr>
            </w:pPr>
          </w:p>
        </w:tc>
      </w:tr>
    </w:tbl>
    <w:p w14:paraId="758D4A92" w14:textId="77777777" w:rsidR="00B74E94" w:rsidRDefault="003B65BF" w:rsidP="007444FB">
      <w:pPr>
        <w:spacing w:after="0" w:line="240" w:lineRule="auto"/>
        <w:jc w:val="both"/>
        <w:rPr>
          <w:rFonts w:ascii="Arial" w:hAnsi="Arial" w:cs="Arial"/>
          <w:b/>
        </w:rPr>
      </w:pPr>
      <w:r>
        <w:rPr>
          <w:rFonts w:ascii="Arial" w:hAnsi="Arial" w:cs="Arial"/>
          <w:b/>
        </w:rPr>
        <w:lastRenderedPageBreak/>
        <w:t>Position purpose</w:t>
      </w:r>
    </w:p>
    <w:p w14:paraId="4872CB09" w14:textId="77777777" w:rsidR="003B65BF" w:rsidRDefault="003B65BF" w:rsidP="007444FB">
      <w:pPr>
        <w:spacing w:after="0" w:line="240" w:lineRule="auto"/>
        <w:jc w:val="both"/>
        <w:rPr>
          <w:rFonts w:ascii="Arial" w:hAnsi="Arial" w:cs="Arial"/>
        </w:rPr>
      </w:pPr>
    </w:p>
    <w:p w14:paraId="76E3E5D1" w14:textId="06B7DE4F" w:rsidR="003B65BF" w:rsidRDefault="00CD6137" w:rsidP="00056D76">
      <w:pPr>
        <w:spacing w:after="0" w:line="240" w:lineRule="auto"/>
        <w:jc w:val="both"/>
        <w:rPr>
          <w:rFonts w:ascii="Arial" w:hAnsi="Arial" w:cs="Arial"/>
          <w:sz w:val="20"/>
          <w:szCs w:val="20"/>
        </w:rPr>
      </w:pPr>
      <w:r>
        <w:rPr>
          <w:rFonts w:ascii="Arial" w:hAnsi="Arial" w:cs="Arial"/>
          <w:sz w:val="20"/>
          <w:szCs w:val="20"/>
        </w:rPr>
        <w:t xml:space="preserve">The Adam Art Gallery (AAG) Internship is a learning opportunity for a recent graduate, postgraduate student, or early-career </w:t>
      </w:r>
      <w:r w:rsidR="00934A9E">
        <w:rPr>
          <w:rFonts w:ascii="Arial" w:hAnsi="Arial" w:cs="Arial"/>
          <w:sz w:val="20"/>
          <w:szCs w:val="20"/>
        </w:rPr>
        <w:t xml:space="preserve">art </w:t>
      </w:r>
      <w:r>
        <w:rPr>
          <w:rFonts w:ascii="Arial" w:hAnsi="Arial" w:cs="Arial"/>
          <w:sz w:val="20"/>
          <w:szCs w:val="20"/>
        </w:rPr>
        <w:t xml:space="preserve">professional to work with the Adam Art Gallery team to deliver its </w:t>
      </w:r>
      <w:r w:rsidR="00056D76">
        <w:rPr>
          <w:rFonts w:ascii="Arial" w:hAnsi="Arial" w:cs="Arial"/>
          <w:sz w:val="20"/>
          <w:szCs w:val="20"/>
        </w:rPr>
        <w:t xml:space="preserve">collecting, </w:t>
      </w:r>
      <w:r>
        <w:rPr>
          <w:rFonts w:ascii="Arial" w:hAnsi="Arial" w:cs="Arial"/>
          <w:sz w:val="20"/>
          <w:szCs w:val="20"/>
        </w:rPr>
        <w:t>exhibition, public and publications programmes as an introduction to curatorial work within the art gallery sector.</w:t>
      </w:r>
    </w:p>
    <w:p w14:paraId="02547AF2" w14:textId="77777777" w:rsidR="003B65BF" w:rsidRDefault="003B65BF" w:rsidP="007444FB">
      <w:pPr>
        <w:pBdr>
          <w:bottom w:val="single" w:sz="4" w:space="1" w:color="auto"/>
        </w:pBdr>
        <w:spacing w:after="0" w:line="240" w:lineRule="auto"/>
        <w:jc w:val="both"/>
        <w:rPr>
          <w:rFonts w:ascii="Arial" w:hAnsi="Arial" w:cs="Arial"/>
          <w:sz w:val="20"/>
          <w:szCs w:val="20"/>
        </w:rPr>
      </w:pPr>
    </w:p>
    <w:p w14:paraId="7DFD34A2" w14:textId="77777777" w:rsidR="003B65BF" w:rsidRDefault="003B65BF" w:rsidP="007444FB">
      <w:pPr>
        <w:spacing w:after="0" w:line="240" w:lineRule="auto"/>
        <w:jc w:val="both"/>
        <w:rPr>
          <w:rFonts w:ascii="Arial" w:hAnsi="Arial" w:cs="Arial"/>
          <w:sz w:val="20"/>
          <w:szCs w:val="20"/>
        </w:rPr>
      </w:pPr>
    </w:p>
    <w:p w14:paraId="75D916D3" w14:textId="77777777" w:rsidR="003B65BF" w:rsidRDefault="003B65BF" w:rsidP="007444FB">
      <w:pPr>
        <w:spacing w:after="0" w:line="240" w:lineRule="auto"/>
        <w:jc w:val="both"/>
        <w:rPr>
          <w:rFonts w:ascii="Arial" w:hAnsi="Arial" w:cs="Arial"/>
          <w:b/>
        </w:rPr>
      </w:pPr>
      <w:r>
        <w:rPr>
          <w:rFonts w:ascii="Arial" w:hAnsi="Arial" w:cs="Arial"/>
          <w:b/>
        </w:rPr>
        <w:t>Position location</w:t>
      </w:r>
    </w:p>
    <w:p w14:paraId="244D83AE" w14:textId="77777777" w:rsidR="003B65BF" w:rsidRPr="00FB2903" w:rsidRDefault="003B65BF" w:rsidP="007444FB">
      <w:pPr>
        <w:spacing w:after="0" w:line="240" w:lineRule="auto"/>
        <w:jc w:val="both"/>
        <w:rPr>
          <w:rFonts w:ascii="Arial" w:hAnsi="Arial" w:cs="Arial"/>
          <w:b/>
          <w:sz w:val="20"/>
          <w:szCs w:val="20"/>
        </w:rPr>
      </w:pPr>
    </w:p>
    <w:p w14:paraId="2CE2AA97" w14:textId="0616F293" w:rsidR="00A62D30" w:rsidRPr="00A62D30" w:rsidRDefault="003B65BF" w:rsidP="00322B0C">
      <w:pPr>
        <w:rPr>
          <w:rFonts w:asciiTheme="minorBidi" w:eastAsia="Times New Roman" w:hAnsiTheme="minorBidi"/>
          <w:sz w:val="20"/>
          <w:szCs w:val="20"/>
          <w:lang w:val="en-GB" w:eastAsia="zh-CN"/>
        </w:rPr>
      </w:pPr>
      <w:r w:rsidRPr="00A62D30">
        <w:rPr>
          <w:rFonts w:asciiTheme="minorBidi" w:hAnsiTheme="minorBidi"/>
          <w:sz w:val="20"/>
          <w:szCs w:val="20"/>
        </w:rPr>
        <w:t>The</w:t>
      </w:r>
      <w:r w:rsidR="00CD6137" w:rsidRPr="00A62D30">
        <w:rPr>
          <w:rFonts w:asciiTheme="minorBidi" w:hAnsiTheme="minorBidi"/>
          <w:sz w:val="20"/>
          <w:szCs w:val="20"/>
        </w:rPr>
        <w:t xml:space="preserve"> AAG Internship</w:t>
      </w:r>
      <w:r w:rsidRPr="00A62D30">
        <w:rPr>
          <w:rFonts w:asciiTheme="minorBidi" w:hAnsiTheme="minorBidi"/>
          <w:sz w:val="20"/>
          <w:szCs w:val="20"/>
        </w:rPr>
        <w:t xml:space="preserve"> is located within the </w:t>
      </w:r>
      <w:r w:rsidR="00CD6137" w:rsidRPr="00A62D30">
        <w:rPr>
          <w:rFonts w:asciiTheme="minorBidi" w:hAnsiTheme="minorBidi"/>
          <w:sz w:val="20"/>
          <w:szCs w:val="20"/>
        </w:rPr>
        <w:t>Adam Art Gallery</w:t>
      </w:r>
      <w:r w:rsidR="00322B0C" w:rsidRPr="00322B0C">
        <w:rPr>
          <w:rFonts w:asciiTheme="minorBidi" w:hAnsiTheme="minorBidi"/>
          <w:sz w:val="20"/>
          <w:szCs w:val="20"/>
        </w:rPr>
        <w:t xml:space="preserve"> </w:t>
      </w:r>
      <w:proofErr w:type="spellStart"/>
      <w:r w:rsidR="00322B0C" w:rsidRPr="00A62D30">
        <w:rPr>
          <w:rFonts w:asciiTheme="minorBidi" w:hAnsiTheme="minorBidi"/>
          <w:sz w:val="20"/>
          <w:szCs w:val="20"/>
        </w:rPr>
        <w:t>Te</w:t>
      </w:r>
      <w:proofErr w:type="spellEnd"/>
      <w:r w:rsidR="00322B0C" w:rsidRPr="00A62D30">
        <w:rPr>
          <w:rFonts w:asciiTheme="minorBidi" w:hAnsiTheme="minorBidi"/>
          <w:sz w:val="20"/>
          <w:szCs w:val="20"/>
        </w:rPr>
        <w:t xml:space="preserve"> </w:t>
      </w:r>
      <w:proofErr w:type="spellStart"/>
      <w:r w:rsidR="00322B0C" w:rsidRPr="00A62D30">
        <w:rPr>
          <w:rFonts w:asciiTheme="minorBidi" w:hAnsiTheme="minorBidi"/>
          <w:sz w:val="20"/>
          <w:szCs w:val="20"/>
        </w:rPr>
        <w:t>P</w:t>
      </w:r>
      <w:r w:rsidR="00E77F2E">
        <w:rPr>
          <w:rFonts w:asciiTheme="minorBidi" w:hAnsiTheme="minorBidi"/>
          <w:sz w:val="20"/>
          <w:szCs w:val="20"/>
        </w:rPr>
        <w:t>ā</w:t>
      </w:r>
      <w:r w:rsidR="00322B0C" w:rsidRPr="00A62D30">
        <w:rPr>
          <w:rFonts w:asciiTheme="minorBidi" w:hAnsiTheme="minorBidi"/>
          <w:sz w:val="20"/>
          <w:szCs w:val="20"/>
        </w:rPr>
        <w:t>taka</w:t>
      </w:r>
      <w:proofErr w:type="spellEnd"/>
      <w:r w:rsidR="00322B0C" w:rsidRPr="00A62D30">
        <w:rPr>
          <w:rFonts w:asciiTheme="minorBidi" w:hAnsiTheme="minorBidi"/>
          <w:sz w:val="20"/>
          <w:szCs w:val="20"/>
        </w:rPr>
        <w:t xml:space="preserve"> Toi</w:t>
      </w:r>
      <w:r w:rsidR="00CD6137" w:rsidRPr="00A62D30">
        <w:rPr>
          <w:rFonts w:asciiTheme="minorBidi" w:hAnsiTheme="minorBidi"/>
          <w:sz w:val="20"/>
          <w:szCs w:val="20"/>
        </w:rPr>
        <w:t xml:space="preserve">. The Adam Art Gallery is the </w:t>
      </w:r>
      <w:r w:rsidR="00A62D30" w:rsidRPr="00A62D30">
        <w:rPr>
          <w:rFonts w:asciiTheme="minorBidi" w:hAnsiTheme="minorBidi"/>
          <w:sz w:val="20"/>
          <w:szCs w:val="20"/>
        </w:rPr>
        <w:t xml:space="preserve">purpose-built </w:t>
      </w:r>
      <w:r w:rsidR="00CD6137" w:rsidRPr="00A62D30">
        <w:rPr>
          <w:rFonts w:asciiTheme="minorBidi" w:hAnsiTheme="minorBidi"/>
          <w:sz w:val="20"/>
          <w:szCs w:val="20"/>
        </w:rPr>
        <w:t>art gallery of Victoria University of Wellington</w:t>
      </w:r>
      <w:r w:rsidR="00A62D30" w:rsidRPr="00A62D30">
        <w:rPr>
          <w:rFonts w:asciiTheme="minorBidi" w:hAnsiTheme="minorBidi"/>
          <w:sz w:val="20"/>
          <w:szCs w:val="20"/>
        </w:rPr>
        <w:t xml:space="preserve">. </w:t>
      </w:r>
      <w:r w:rsidR="00A62D30" w:rsidRPr="00A62D30">
        <w:rPr>
          <w:rFonts w:asciiTheme="minorBidi" w:eastAsia="Times New Roman" w:hAnsiTheme="minorBidi"/>
          <w:sz w:val="20"/>
          <w:szCs w:val="20"/>
          <w:lang w:val="en-GB" w:eastAsia="zh-CN"/>
        </w:rPr>
        <w:t>It initiates, produces and presents a highly-regarded programme of exhibitions, events and publications and manages and develops the Victoria University of Wellington Art Collection. Using art and its presentation as a tool of analysis, it contributes to the production of new knowledge and creates opportunities for learning, for the benefit of staff, students and the wider community.</w:t>
      </w:r>
    </w:p>
    <w:p w14:paraId="54DA89A3" w14:textId="77777777" w:rsidR="00FB2903" w:rsidRDefault="00FB2903" w:rsidP="007444FB">
      <w:pPr>
        <w:pBdr>
          <w:bottom w:val="single" w:sz="4" w:space="1" w:color="auto"/>
        </w:pBdr>
        <w:spacing w:after="0" w:line="240" w:lineRule="auto"/>
        <w:jc w:val="both"/>
        <w:rPr>
          <w:rFonts w:ascii="Arial" w:hAnsi="Arial" w:cs="Arial"/>
          <w:sz w:val="20"/>
          <w:szCs w:val="20"/>
        </w:rPr>
      </w:pPr>
    </w:p>
    <w:p w14:paraId="5EDF1EB6" w14:textId="77777777" w:rsidR="00FB2903" w:rsidRDefault="00FB2903" w:rsidP="007444FB">
      <w:pPr>
        <w:spacing w:after="0" w:line="240" w:lineRule="auto"/>
        <w:jc w:val="both"/>
        <w:rPr>
          <w:rFonts w:ascii="Arial" w:hAnsi="Arial" w:cs="Arial"/>
          <w:sz w:val="20"/>
          <w:szCs w:val="20"/>
        </w:rPr>
      </w:pPr>
    </w:p>
    <w:p w14:paraId="30AA068F" w14:textId="77777777" w:rsidR="00FB2903" w:rsidRDefault="00625423" w:rsidP="007444FB">
      <w:pPr>
        <w:spacing w:after="0" w:line="240" w:lineRule="auto"/>
        <w:jc w:val="both"/>
        <w:rPr>
          <w:rFonts w:ascii="Arial" w:hAnsi="Arial" w:cs="Arial"/>
          <w:b/>
        </w:rPr>
      </w:pPr>
      <w:r>
        <w:rPr>
          <w:rFonts w:ascii="Arial" w:hAnsi="Arial" w:cs="Arial"/>
          <w:b/>
        </w:rPr>
        <w:t>Strategic context</w:t>
      </w:r>
    </w:p>
    <w:p w14:paraId="05CA58A5" w14:textId="77777777" w:rsidR="00625423" w:rsidRDefault="00625423" w:rsidP="007444FB">
      <w:pPr>
        <w:spacing w:after="0" w:line="240" w:lineRule="auto"/>
        <w:jc w:val="both"/>
        <w:rPr>
          <w:rFonts w:ascii="Arial" w:hAnsi="Arial" w:cs="Arial"/>
        </w:rPr>
      </w:pPr>
    </w:p>
    <w:p w14:paraId="3EB76A5D" w14:textId="192FC699" w:rsidR="00625423" w:rsidRDefault="00A62D30" w:rsidP="00322B0C">
      <w:pPr>
        <w:spacing w:after="0" w:line="240" w:lineRule="auto"/>
        <w:jc w:val="both"/>
        <w:rPr>
          <w:rFonts w:ascii="Arial" w:hAnsi="Arial" w:cs="Arial"/>
          <w:sz w:val="20"/>
          <w:szCs w:val="20"/>
        </w:rPr>
      </w:pPr>
      <w:r>
        <w:rPr>
          <w:rFonts w:ascii="Arial" w:hAnsi="Arial" w:cs="Arial"/>
          <w:sz w:val="20"/>
          <w:szCs w:val="20"/>
        </w:rPr>
        <w:t>The Adam Art Gallery</w:t>
      </w:r>
      <w:r w:rsidR="00625423">
        <w:rPr>
          <w:rFonts w:ascii="Arial" w:hAnsi="Arial" w:cs="Arial"/>
          <w:sz w:val="20"/>
          <w:szCs w:val="20"/>
        </w:rPr>
        <w:t xml:space="preserve"> has a strategic/operational plan which is aligned to Victoria’s Strategic Plan. The </w:t>
      </w:r>
      <w:r>
        <w:rPr>
          <w:rFonts w:ascii="Arial" w:hAnsi="Arial" w:cs="Arial"/>
          <w:sz w:val="20"/>
          <w:szCs w:val="20"/>
        </w:rPr>
        <w:t xml:space="preserve">AAG Intern </w:t>
      </w:r>
      <w:r w:rsidR="00625423">
        <w:rPr>
          <w:rFonts w:ascii="Arial" w:hAnsi="Arial" w:cs="Arial"/>
          <w:sz w:val="20"/>
          <w:szCs w:val="20"/>
        </w:rPr>
        <w:t xml:space="preserve">will help </w:t>
      </w:r>
      <w:r>
        <w:rPr>
          <w:rFonts w:ascii="Arial" w:hAnsi="Arial" w:cs="Arial"/>
          <w:sz w:val="20"/>
          <w:szCs w:val="20"/>
        </w:rPr>
        <w:t>the Gallery</w:t>
      </w:r>
      <w:r w:rsidR="007A3235">
        <w:t xml:space="preserve"> </w:t>
      </w:r>
      <w:r w:rsidR="00625423">
        <w:rPr>
          <w:rFonts w:ascii="Arial" w:hAnsi="Arial" w:cs="Arial"/>
          <w:sz w:val="20"/>
          <w:szCs w:val="20"/>
        </w:rPr>
        <w:t>achieve its goals by providing</w:t>
      </w:r>
      <w:r>
        <w:rPr>
          <w:rFonts w:ascii="Arial" w:hAnsi="Arial" w:cs="Arial"/>
          <w:sz w:val="20"/>
          <w:szCs w:val="20"/>
        </w:rPr>
        <w:t xml:space="preserve"> support in the deve</w:t>
      </w:r>
      <w:r w:rsidR="00056D76">
        <w:rPr>
          <w:rFonts w:ascii="Arial" w:hAnsi="Arial" w:cs="Arial"/>
          <w:sz w:val="20"/>
          <w:szCs w:val="20"/>
        </w:rPr>
        <w:t>lopment and delivery of its 2019</w:t>
      </w:r>
      <w:r>
        <w:rPr>
          <w:rFonts w:ascii="Arial" w:hAnsi="Arial" w:cs="Arial"/>
          <w:sz w:val="20"/>
          <w:szCs w:val="20"/>
        </w:rPr>
        <w:t xml:space="preserve"> exhibition programme and/or </w:t>
      </w:r>
      <w:r w:rsidR="00322B0C">
        <w:rPr>
          <w:rFonts w:ascii="Arial" w:hAnsi="Arial" w:cs="Arial"/>
          <w:sz w:val="20"/>
          <w:szCs w:val="20"/>
        </w:rPr>
        <w:t xml:space="preserve">its work with Victoria’s Art </w:t>
      </w:r>
      <w:r>
        <w:rPr>
          <w:rFonts w:ascii="Arial" w:hAnsi="Arial" w:cs="Arial"/>
          <w:sz w:val="20"/>
          <w:szCs w:val="20"/>
        </w:rPr>
        <w:t xml:space="preserve">Collection. </w:t>
      </w:r>
      <w:r w:rsidR="00322B0C">
        <w:rPr>
          <w:rFonts w:ascii="Arial" w:hAnsi="Arial" w:cs="Arial"/>
          <w:sz w:val="20"/>
          <w:szCs w:val="20"/>
        </w:rPr>
        <w:t xml:space="preserve">Through our work we produce new knowledge about art and its histories, </w:t>
      </w:r>
      <w:r>
        <w:rPr>
          <w:rFonts w:ascii="Arial" w:hAnsi="Arial" w:cs="Arial"/>
          <w:sz w:val="20"/>
          <w:szCs w:val="20"/>
        </w:rPr>
        <w:t>enhance the student experience, engage with audiences, and contribute to the cultural and creative life</w:t>
      </w:r>
      <w:r w:rsidR="00322B0C">
        <w:rPr>
          <w:rFonts w:ascii="Arial" w:hAnsi="Arial" w:cs="Arial"/>
          <w:sz w:val="20"/>
          <w:szCs w:val="20"/>
        </w:rPr>
        <w:t xml:space="preserve"> of the campus, Wellington city, and beyond</w:t>
      </w:r>
      <w:r>
        <w:rPr>
          <w:rFonts w:ascii="Arial" w:hAnsi="Arial" w:cs="Arial"/>
          <w:sz w:val="20"/>
          <w:szCs w:val="20"/>
        </w:rPr>
        <w:t>.</w:t>
      </w:r>
    </w:p>
    <w:p w14:paraId="0A19BF54" w14:textId="77777777" w:rsidR="00A62D30" w:rsidRDefault="00A62D30" w:rsidP="00A62D30">
      <w:pPr>
        <w:spacing w:after="0" w:line="240" w:lineRule="auto"/>
        <w:jc w:val="both"/>
        <w:rPr>
          <w:rFonts w:ascii="Arial" w:hAnsi="Arial" w:cs="Arial"/>
          <w:sz w:val="20"/>
          <w:szCs w:val="20"/>
        </w:rPr>
      </w:pPr>
    </w:p>
    <w:p w14:paraId="29AF79AC" w14:textId="77777777" w:rsidR="00625423" w:rsidRPr="00625423" w:rsidRDefault="00625423" w:rsidP="007444FB">
      <w:pPr>
        <w:pBdr>
          <w:bottom w:val="single" w:sz="4" w:space="1" w:color="auto"/>
        </w:pBdr>
        <w:spacing w:after="0" w:line="240" w:lineRule="auto"/>
        <w:jc w:val="both"/>
        <w:rPr>
          <w:rFonts w:ascii="Arial" w:hAnsi="Arial" w:cs="Arial"/>
          <w:sz w:val="20"/>
          <w:szCs w:val="20"/>
        </w:rPr>
      </w:pPr>
    </w:p>
    <w:p w14:paraId="4BDB7C12" w14:textId="77777777" w:rsidR="00FB2903" w:rsidRDefault="00FB2903" w:rsidP="007444FB">
      <w:pPr>
        <w:spacing w:after="0" w:line="240" w:lineRule="auto"/>
        <w:jc w:val="both"/>
        <w:rPr>
          <w:rFonts w:ascii="Arial" w:hAnsi="Arial" w:cs="Arial"/>
          <w:sz w:val="20"/>
          <w:szCs w:val="20"/>
        </w:rPr>
      </w:pPr>
    </w:p>
    <w:p w14:paraId="3E33AE68" w14:textId="39BB82E4" w:rsidR="00FB2903" w:rsidRDefault="00625423" w:rsidP="00307277">
      <w:pPr>
        <w:spacing w:after="0" w:line="240" w:lineRule="auto"/>
        <w:jc w:val="both"/>
        <w:rPr>
          <w:rFonts w:ascii="Arial" w:hAnsi="Arial" w:cs="Arial"/>
          <w:b/>
        </w:rPr>
      </w:pPr>
      <w:r w:rsidRPr="00625423">
        <w:rPr>
          <w:rFonts w:ascii="Arial" w:hAnsi="Arial" w:cs="Arial"/>
          <w:b/>
        </w:rPr>
        <w:t>Key responsibilities</w:t>
      </w:r>
      <w:r>
        <w:rPr>
          <w:rFonts w:ascii="Arial" w:hAnsi="Arial" w:cs="Arial"/>
          <w:b/>
        </w:rPr>
        <w:t xml:space="preserve"> </w:t>
      </w:r>
    </w:p>
    <w:p w14:paraId="5FB6ACE3" w14:textId="77777777" w:rsidR="00625423" w:rsidRDefault="00625423" w:rsidP="007444FB">
      <w:pPr>
        <w:spacing w:after="0" w:line="240" w:lineRule="auto"/>
        <w:jc w:val="both"/>
        <w:rPr>
          <w:rFonts w:ascii="Arial" w:hAnsi="Arial" w:cs="Arial"/>
          <w:b/>
        </w:rPr>
      </w:pPr>
    </w:p>
    <w:p w14:paraId="301ABF19" w14:textId="77777777" w:rsidR="00E72FCC" w:rsidRDefault="00A62D30" w:rsidP="00E72FCC">
      <w:pPr>
        <w:spacing w:after="0" w:line="240" w:lineRule="auto"/>
        <w:rPr>
          <w:rFonts w:ascii="Arial" w:hAnsi="Arial" w:cs="Arial"/>
          <w:bCs/>
          <w:sz w:val="20"/>
          <w:szCs w:val="20"/>
        </w:rPr>
      </w:pPr>
      <w:r w:rsidRPr="00C20EAA">
        <w:rPr>
          <w:rFonts w:ascii="Arial" w:hAnsi="Arial" w:cs="Arial"/>
          <w:bCs/>
          <w:sz w:val="20"/>
          <w:szCs w:val="20"/>
        </w:rPr>
        <w:t xml:space="preserve">A work plan will be developed with the successful applicant based on the specific aspect of </w:t>
      </w:r>
      <w:r w:rsidR="00E72FCC">
        <w:rPr>
          <w:rFonts w:ascii="Arial" w:hAnsi="Arial" w:cs="Arial"/>
          <w:bCs/>
          <w:sz w:val="20"/>
          <w:szCs w:val="20"/>
        </w:rPr>
        <w:t>the Gallery’s</w:t>
      </w:r>
      <w:r w:rsidRPr="00C20EAA">
        <w:rPr>
          <w:rFonts w:ascii="Arial" w:hAnsi="Arial" w:cs="Arial"/>
          <w:bCs/>
          <w:sz w:val="20"/>
          <w:szCs w:val="20"/>
        </w:rPr>
        <w:t xml:space="preserve"> work best suited to </w:t>
      </w:r>
      <w:r w:rsidR="00322B0C">
        <w:rPr>
          <w:rFonts w:ascii="Arial" w:hAnsi="Arial" w:cs="Arial"/>
          <w:bCs/>
          <w:sz w:val="20"/>
          <w:szCs w:val="20"/>
        </w:rPr>
        <w:t xml:space="preserve">the </w:t>
      </w:r>
      <w:r w:rsidRPr="00C20EAA">
        <w:rPr>
          <w:rFonts w:ascii="Arial" w:hAnsi="Arial" w:cs="Arial"/>
          <w:bCs/>
          <w:sz w:val="20"/>
          <w:szCs w:val="20"/>
        </w:rPr>
        <w:t>applicant’s interests and abilities. This is likely to entail</w:t>
      </w:r>
      <w:r w:rsidR="00E72FCC">
        <w:rPr>
          <w:rFonts w:ascii="Arial" w:hAnsi="Arial" w:cs="Arial"/>
          <w:bCs/>
          <w:sz w:val="20"/>
          <w:szCs w:val="20"/>
        </w:rPr>
        <w:t xml:space="preserve">: </w:t>
      </w:r>
    </w:p>
    <w:p w14:paraId="039CF070" w14:textId="3411F4BC" w:rsidR="00E72FCC" w:rsidRDefault="00A62D30" w:rsidP="00056D76">
      <w:pPr>
        <w:pStyle w:val="ListParagraph"/>
        <w:numPr>
          <w:ilvl w:val="0"/>
          <w:numId w:val="3"/>
        </w:numPr>
        <w:rPr>
          <w:rFonts w:cs="Arial"/>
          <w:bCs/>
          <w:sz w:val="20"/>
          <w:szCs w:val="20"/>
        </w:rPr>
      </w:pPr>
      <w:r w:rsidRPr="00E72FCC">
        <w:rPr>
          <w:rFonts w:cs="Arial"/>
          <w:bCs/>
          <w:sz w:val="20"/>
          <w:szCs w:val="20"/>
        </w:rPr>
        <w:t xml:space="preserve">Research towards an exhibition </w:t>
      </w:r>
      <w:r w:rsidR="00056D76">
        <w:rPr>
          <w:rFonts w:cs="Arial"/>
          <w:bCs/>
          <w:sz w:val="20"/>
          <w:szCs w:val="20"/>
        </w:rPr>
        <w:t>that will be realised in 2019</w:t>
      </w:r>
      <w:r w:rsidR="00322B0C" w:rsidRPr="00E72FCC">
        <w:rPr>
          <w:rFonts w:cs="Arial"/>
          <w:bCs/>
          <w:sz w:val="20"/>
          <w:szCs w:val="20"/>
        </w:rPr>
        <w:t xml:space="preserve"> or 20</w:t>
      </w:r>
      <w:r w:rsidR="00056D76">
        <w:rPr>
          <w:rFonts w:cs="Arial"/>
          <w:bCs/>
          <w:sz w:val="20"/>
          <w:szCs w:val="20"/>
        </w:rPr>
        <w:t>20</w:t>
      </w:r>
      <w:r w:rsidR="00322B0C" w:rsidRPr="00E72FCC">
        <w:rPr>
          <w:rFonts w:cs="Arial"/>
          <w:bCs/>
          <w:sz w:val="20"/>
          <w:szCs w:val="20"/>
        </w:rPr>
        <w:t xml:space="preserve"> at the Adam Art Gallery. </w:t>
      </w:r>
    </w:p>
    <w:p w14:paraId="5BD050EE" w14:textId="510166C2" w:rsidR="00C20EAA" w:rsidRPr="00E72FCC" w:rsidRDefault="00056D76" w:rsidP="00056D76">
      <w:pPr>
        <w:pStyle w:val="ListParagraph"/>
        <w:numPr>
          <w:ilvl w:val="0"/>
          <w:numId w:val="3"/>
        </w:numPr>
        <w:rPr>
          <w:rFonts w:cs="Arial"/>
          <w:bCs/>
          <w:sz w:val="20"/>
          <w:szCs w:val="20"/>
        </w:rPr>
      </w:pPr>
      <w:r>
        <w:rPr>
          <w:rFonts w:cs="Arial"/>
          <w:bCs/>
          <w:sz w:val="20"/>
          <w:szCs w:val="20"/>
        </w:rPr>
        <w:t>And/or</w:t>
      </w:r>
      <w:r w:rsidR="00322B0C" w:rsidRPr="00E72FCC">
        <w:rPr>
          <w:rFonts w:cs="Arial"/>
          <w:bCs/>
          <w:sz w:val="20"/>
          <w:szCs w:val="20"/>
        </w:rPr>
        <w:t xml:space="preserve"> research on </w:t>
      </w:r>
      <w:r w:rsidR="00934A9E">
        <w:rPr>
          <w:rFonts w:cs="Arial"/>
          <w:bCs/>
          <w:sz w:val="20"/>
          <w:szCs w:val="20"/>
        </w:rPr>
        <w:t>c</w:t>
      </w:r>
      <w:r w:rsidR="00E72FCC" w:rsidRPr="00E72FCC">
        <w:rPr>
          <w:rFonts w:cs="Arial"/>
          <w:bCs/>
          <w:sz w:val="20"/>
          <w:szCs w:val="20"/>
        </w:rPr>
        <w:t xml:space="preserve">ollection </w:t>
      </w:r>
      <w:r w:rsidR="00322B0C" w:rsidRPr="00E72FCC">
        <w:rPr>
          <w:rFonts w:cs="Arial"/>
          <w:bCs/>
          <w:sz w:val="20"/>
          <w:szCs w:val="20"/>
        </w:rPr>
        <w:t>items with the outcome of a collection-based project of some kind.</w:t>
      </w:r>
    </w:p>
    <w:p w14:paraId="18CDAA85" w14:textId="6E712B5B" w:rsidR="00A62D30" w:rsidRPr="00E72FCC" w:rsidRDefault="00322B0C" w:rsidP="00E72FCC">
      <w:pPr>
        <w:pStyle w:val="ListParagraph"/>
        <w:numPr>
          <w:ilvl w:val="0"/>
          <w:numId w:val="3"/>
        </w:numPr>
        <w:rPr>
          <w:rFonts w:cs="Arial"/>
          <w:bCs/>
          <w:sz w:val="20"/>
          <w:szCs w:val="20"/>
        </w:rPr>
      </w:pPr>
      <w:r w:rsidRPr="00E72FCC">
        <w:rPr>
          <w:rFonts w:cs="Arial"/>
          <w:bCs/>
          <w:sz w:val="20"/>
          <w:szCs w:val="20"/>
        </w:rPr>
        <w:t>The preparation of w</w:t>
      </w:r>
      <w:r w:rsidR="00C20EAA" w:rsidRPr="00E72FCC">
        <w:rPr>
          <w:rFonts w:cs="Arial"/>
          <w:bCs/>
          <w:sz w:val="20"/>
          <w:szCs w:val="20"/>
        </w:rPr>
        <w:t>riting about artists and artworks</w:t>
      </w:r>
      <w:r w:rsidRPr="00E72FCC">
        <w:rPr>
          <w:rFonts w:cs="Arial"/>
          <w:bCs/>
          <w:sz w:val="20"/>
          <w:szCs w:val="20"/>
        </w:rPr>
        <w:t xml:space="preserve"> which will feed into our communications relating to an exhibition, wall texts, publications, etc.</w:t>
      </w:r>
    </w:p>
    <w:p w14:paraId="535D1510" w14:textId="3CCCE156" w:rsidR="00C20EAA" w:rsidRPr="00E72FCC" w:rsidRDefault="00322B0C" w:rsidP="00E72FCC">
      <w:pPr>
        <w:pStyle w:val="ListParagraph"/>
        <w:numPr>
          <w:ilvl w:val="0"/>
          <w:numId w:val="3"/>
        </w:numPr>
        <w:rPr>
          <w:rFonts w:cs="Arial"/>
          <w:bCs/>
          <w:sz w:val="20"/>
          <w:szCs w:val="20"/>
        </w:rPr>
      </w:pPr>
      <w:r w:rsidRPr="00E72FCC">
        <w:rPr>
          <w:rFonts w:cs="Arial"/>
          <w:bCs/>
          <w:sz w:val="20"/>
          <w:szCs w:val="20"/>
        </w:rPr>
        <w:t xml:space="preserve">Research towards </w:t>
      </w:r>
      <w:r w:rsidR="00C20EAA" w:rsidRPr="00E72FCC">
        <w:rPr>
          <w:rFonts w:cs="Arial"/>
          <w:bCs/>
          <w:sz w:val="20"/>
          <w:szCs w:val="20"/>
        </w:rPr>
        <w:t>public programmes</w:t>
      </w:r>
      <w:r w:rsidRPr="00E72FCC">
        <w:rPr>
          <w:rFonts w:cs="Arial"/>
          <w:bCs/>
          <w:sz w:val="20"/>
          <w:szCs w:val="20"/>
        </w:rPr>
        <w:t>, such as talks, seminars, screenings, performances or other related events.</w:t>
      </w:r>
    </w:p>
    <w:p w14:paraId="28E93BED" w14:textId="57B223B2" w:rsidR="00C20EAA" w:rsidRPr="00E72FCC" w:rsidRDefault="00C20EAA" w:rsidP="00E72FCC">
      <w:pPr>
        <w:pStyle w:val="ListParagraph"/>
        <w:numPr>
          <w:ilvl w:val="0"/>
          <w:numId w:val="3"/>
        </w:numPr>
        <w:rPr>
          <w:rFonts w:cs="Arial"/>
          <w:bCs/>
          <w:sz w:val="20"/>
          <w:szCs w:val="20"/>
        </w:rPr>
      </w:pPr>
      <w:r w:rsidRPr="00E72FCC">
        <w:rPr>
          <w:rFonts w:cs="Arial"/>
          <w:bCs/>
          <w:sz w:val="20"/>
          <w:szCs w:val="20"/>
        </w:rPr>
        <w:t>Liaison with artists, their representatives, other organisations and professional colleagues.</w:t>
      </w:r>
    </w:p>
    <w:p w14:paraId="37807FC3" w14:textId="24F2DF2C" w:rsidR="00C20EAA" w:rsidRPr="00E72FCC" w:rsidRDefault="00E72FCC" w:rsidP="00E72FCC">
      <w:pPr>
        <w:pStyle w:val="ListParagraph"/>
        <w:numPr>
          <w:ilvl w:val="0"/>
          <w:numId w:val="3"/>
        </w:numPr>
        <w:rPr>
          <w:rFonts w:cs="Arial"/>
          <w:bCs/>
          <w:sz w:val="20"/>
          <w:szCs w:val="20"/>
        </w:rPr>
      </w:pPr>
      <w:r w:rsidRPr="00E72FCC">
        <w:rPr>
          <w:rFonts w:cs="Arial"/>
          <w:bCs/>
          <w:sz w:val="20"/>
          <w:szCs w:val="20"/>
        </w:rPr>
        <w:t xml:space="preserve">Other activities related to the day-to-day work of a busy public art gallery, with the aim of learning about the full range of responsibilities associated with curatorial work (these will range from </w:t>
      </w:r>
      <w:r>
        <w:rPr>
          <w:rFonts w:cs="Arial"/>
          <w:bCs/>
          <w:sz w:val="20"/>
          <w:szCs w:val="20"/>
        </w:rPr>
        <w:t xml:space="preserve">planning and conceptualising, </w:t>
      </w:r>
      <w:r w:rsidRPr="00E72FCC">
        <w:rPr>
          <w:rFonts w:cs="Arial"/>
          <w:bCs/>
          <w:sz w:val="20"/>
          <w:szCs w:val="20"/>
        </w:rPr>
        <w:t xml:space="preserve">administrative tasks, </w:t>
      </w:r>
      <w:r w:rsidR="00934A9E">
        <w:rPr>
          <w:rFonts w:cs="Arial"/>
          <w:bCs/>
          <w:sz w:val="20"/>
          <w:szCs w:val="20"/>
        </w:rPr>
        <w:t xml:space="preserve">attending meetings, </w:t>
      </w:r>
      <w:r w:rsidRPr="00E72FCC">
        <w:rPr>
          <w:rFonts w:cs="Arial"/>
          <w:bCs/>
          <w:sz w:val="20"/>
          <w:szCs w:val="20"/>
        </w:rPr>
        <w:t>public speaking, etc.)</w:t>
      </w:r>
    </w:p>
    <w:p w14:paraId="2636DE92" w14:textId="77777777" w:rsidR="00625423" w:rsidRDefault="00625423" w:rsidP="007444FB">
      <w:pPr>
        <w:spacing w:after="0" w:line="240" w:lineRule="auto"/>
        <w:jc w:val="both"/>
        <w:rPr>
          <w:rFonts w:ascii="Arial" w:hAnsi="Arial" w:cs="Arial"/>
          <w:sz w:val="20"/>
          <w:szCs w:val="20"/>
        </w:rPr>
      </w:pPr>
    </w:p>
    <w:p w14:paraId="22053CB1" w14:textId="77777777" w:rsidR="00625423" w:rsidRDefault="00625423" w:rsidP="007444FB">
      <w:pPr>
        <w:pBdr>
          <w:bottom w:val="single" w:sz="4" w:space="1" w:color="auto"/>
        </w:pBdr>
        <w:spacing w:after="0" w:line="240" w:lineRule="auto"/>
        <w:jc w:val="both"/>
        <w:rPr>
          <w:rFonts w:ascii="Arial" w:hAnsi="Arial" w:cs="Arial"/>
          <w:sz w:val="20"/>
          <w:szCs w:val="20"/>
        </w:rPr>
      </w:pPr>
    </w:p>
    <w:p w14:paraId="3DF607E0" w14:textId="77777777" w:rsidR="00625423" w:rsidRDefault="00625423" w:rsidP="007444FB">
      <w:pPr>
        <w:spacing w:after="0" w:line="240" w:lineRule="auto"/>
        <w:jc w:val="both"/>
        <w:rPr>
          <w:rFonts w:ascii="Arial" w:hAnsi="Arial" w:cs="Arial"/>
          <w:sz w:val="20"/>
          <w:szCs w:val="20"/>
        </w:rPr>
      </w:pPr>
    </w:p>
    <w:p w14:paraId="2298F159" w14:textId="77777777" w:rsidR="00625423" w:rsidRDefault="00625423" w:rsidP="007444FB">
      <w:pPr>
        <w:spacing w:after="0" w:line="240" w:lineRule="auto"/>
        <w:jc w:val="both"/>
        <w:rPr>
          <w:rFonts w:ascii="Arial" w:hAnsi="Arial" w:cs="Arial"/>
          <w:b/>
        </w:rPr>
      </w:pPr>
      <w:r w:rsidRPr="00625423">
        <w:rPr>
          <w:rFonts w:ascii="Arial" w:hAnsi="Arial" w:cs="Arial"/>
          <w:b/>
        </w:rPr>
        <w:t>Key relationships</w:t>
      </w:r>
    </w:p>
    <w:p w14:paraId="606F960F" w14:textId="77777777" w:rsidR="00625423" w:rsidRDefault="00625423" w:rsidP="007444FB">
      <w:pPr>
        <w:spacing w:after="0" w:line="240" w:lineRule="auto"/>
        <w:jc w:val="both"/>
        <w:rPr>
          <w:rFonts w:ascii="Arial" w:hAnsi="Arial" w:cs="Arial"/>
          <w:b/>
        </w:rPr>
      </w:pPr>
    </w:p>
    <w:p w14:paraId="33DC962A" w14:textId="7556F439" w:rsidR="00625423" w:rsidRDefault="005A1873" w:rsidP="00E72FCC">
      <w:pPr>
        <w:spacing w:after="0" w:line="240" w:lineRule="auto"/>
        <w:jc w:val="both"/>
        <w:rPr>
          <w:rFonts w:ascii="Arial" w:hAnsi="Arial" w:cs="Arial"/>
          <w:sz w:val="20"/>
          <w:szCs w:val="20"/>
        </w:rPr>
      </w:pPr>
      <w:r w:rsidRPr="005A1873">
        <w:rPr>
          <w:rFonts w:ascii="Arial" w:hAnsi="Arial" w:cs="Arial"/>
          <w:sz w:val="20"/>
          <w:szCs w:val="20"/>
        </w:rPr>
        <w:t xml:space="preserve">The </w:t>
      </w:r>
      <w:r w:rsidR="00E72FCC">
        <w:rPr>
          <w:rFonts w:ascii="Arial" w:hAnsi="Arial" w:cs="Arial"/>
          <w:sz w:val="20"/>
          <w:szCs w:val="20"/>
        </w:rPr>
        <w:t>AAG Intern will</w:t>
      </w:r>
      <w:r>
        <w:rPr>
          <w:rFonts w:ascii="Arial" w:hAnsi="Arial" w:cs="Arial"/>
          <w:sz w:val="20"/>
          <w:szCs w:val="20"/>
        </w:rPr>
        <w:t xml:space="preserve"> report directly to </w:t>
      </w:r>
      <w:r w:rsidRPr="00EF4B26">
        <w:rPr>
          <w:rFonts w:ascii="Arial" w:hAnsi="Arial" w:cs="Arial"/>
          <w:sz w:val="20"/>
          <w:szCs w:val="20"/>
        </w:rPr>
        <w:t xml:space="preserve">the </w:t>
      </w:r>
      <w:r w:rsidR="00E72FCC">
        <w:rPr>
          <w:rFonts w:ascii="Arial" w:hAnsi="Arial" w:cs="Arial"/>
          <w:sz w:val="20"/>
          <w:szCs w:val="20"/>
        </w:rPr>
        <w:t>Adam Art Gallery Director.</w:t>
      </w:r>
    </w:p>
    <w:p w14:paraId="3079A57F" w14:textId="77777777" w:rsidR="005A1873" w:rsidRDefault="005A1873" w:rsidP="007444FB">
      <w:pPr>
        <w:spacing w:after="0" w:line="240" w:lineRule="auto"/>
        <w:jc w:val="both"/>
        <w:rPr>
          <w:rFonts w:ascii="Arial" w:hAnsi="Arial" w:cs="Arial"/>
          <w:sz w:val="20"/>
          <w:szCs w:val="20"/>
        </w:rPr>
      </w:pPr>
    </w:p>
    <w:p w14:paraId="45CEC39E" w14:textId="2542D7E0" w:rsidR="005A1873" w:rsidRDefault="0010003A" w:rsidP="00984AD3">
      <w:pPr>
        <w:spacing w:after="0" w:line="240" w:lineRule="auto"/>
        <w:jc w:val="both"/>
        <w:rPr>
          <w:rFonts w:ascii="Arial" w:hAnsi="Arial" w:cs="Arial"/>
          <w:sz w:val="20"/>
          <w:szCs w:val="20"/>
        </w:rPr>
      </w:pPr>
      <w:r>
        <w:rPr>
          <w:rFonts w:ascii="Arial" w:hAnsi="Arial" w:cs="Arial"/>
          <w:sz w:val="20"/>
          <w:szCs w:val="20"/>
        </w:rPr>
        <w:t xml:space="preserve">The </w:t>
      </w:r>
      <w:r w:rsidR="00E72FCC">
        <w:rPr>
          <w:rFonts w:ascii="Arial" w:hAnsi="Arial" w:cs="Arial"/>
          <w:sz w:val="20"/>
          <w:szCs w:val="20"/>
        </w:rPr>
        <w:t>AAG Intern</w:t>
      </w:r>
      <w:r>
        <w:t xml:space="preserve"> </w:t>
      </w:r>
      <w:r w:rsidR="005A1873">
        <w:rPr>
          <w:rFonts w:ascii="Arial" w:hAnsi="Arial" w:cs="Arial"/>
          <w:sz w:val="20"/>
          <w:szCs w:val="20"/>
        </w:rPr>
        <w:t xml:space="preserve">will develop and maintain excellent working relationships with </w:t>
      </w:r>
      <w:r w:rsidR="00E72FCC">
        <w:rPr>
          <w:rFonts w:ascii="Arial" w:hAnsi="Arial" w:cs="Arial"/>
          <w:sz w:val="20"/>
          <w:szCs w:val="20"/>
        </w:rPr>
        <w:t xml:space="preserve">the </w:t>
      </w:r>
      <w:r w:rsidR="00984AD3">
        <w:rPr>
          <w:rFonts w:ascii="Arial" w:hAnsi="Arial" w:cs="Arial"/>
          <w:sz w:val="20"/>
          <w:szCs w:val="20"/>
        </w:rPr>
        <w:t>Adam Art G</w:t>
      </w:r>
      <w:r w:rsidR="00E72FCC">
        <w:rPr>
          <w:rFonts w:ascii="Arial" w:hAnsi="Arial" w:cs="Arial"/>
          <w:sz w:val="20"/>
          <w:szCs w:val="20"/>
        </w:rPr>
        <w:t>allery team</w:t>
      </w:r>
      <w:r w:rsidR="00984AD3">
        <w:rPr>
          <w:rFonts w:ascii="Arial" w:hAnsi="Arial" w:cs="Arial"/>
          <w:sz w:val="20"/>
          <w:szCs w:val="20"/>
        </w:rPr>
        <w:t xml:space="preserve">. They will also come into contact with students and staff of Art History and Museum and heritage Studies, as well as artists, external stakeholders, etc., as </w:t>
      </w:r>
      <w:r w:rsidR="005A1873">
        <w:rPr>
          <w:rFonts w:ascii="Arial" w:hAnsi="Arial" w:cs="Arial"/>
          <w:sz w:val="20"/>
          <w:szCs w:val="20"/>
        </w:rPr>
        <w:t>required to perform effectively in the position.</w:t>
      </w:r>
    </w:p>
    <w:p w14:paraId="28334D01" w14:textId="77777777" w:rsidR="005A1873" w:rsidRDefault="005A1873" w:rsidP="007444FB">
      <w:pPr>
        <w:spacing w:after="0" w:line="240" w:lineRule="auto"/>
        <w:jc w:val="both"/>
        <w:rPr>
          <w:rFonts w:ascii="Arial" w:hAnsi="Arial" w:cs="Arial"/>
          <w:sz w:val="20"/>
          <w:szCs w:val="20"/>
        </w:rPr>
      </w:pPr>
    </w:p>
    <w:p w14:paraId="531DF993" w14:textId="77777777" w:rsidR="005A1873" w:rsidRPr="005A1873" w:rsidRDefault="005A1873" w:rsidP="007444FB">
      <w:pPr>
        <w:pBdr>
          <w:bottom w:val="single" w:sz="4" w:space="1" w:color="auto"/>
        </w:pBdr>
        <w:spacing w:after="0" w:line="240" w:lineRule="auto"/>
        <w:jc w:val="both"/>
        <w:rPr>
          <w:rFonts w:ascii="Arial" w:hAnsi="Arial" w:cs="Arial"/>
          <w:sz w:val="20"/>
          <w:szCs w:val="20"/>
        </w:rPr>
      </w:pPr>
    </w:p>
    <w:p w14:paraId="3FFC70EB" w14:textId="77777777" w:rsidR="00625423" w:rsidRDefault="00625423" w:rsidP="007444FB">
      <w:pPr>
        <w:spacing w:after="0" w:line="240" w:lineRule="auto"/>
        <w:jc w:val="both"/>
        <w:rPr>
          <w:rFonts w:ascii="Arial" w:hAnsi="Arial" w:cs="Arial"/>
          <w:sz w:val="20"/>
          <w:szCs w:val="20"/>
        </w:rPr>
      </w:pPr>
    </w:p>
    <w:p w14:paraId="5284AC28" w14:textId="77777777" w:rsidR="007D2176" w:rsidRDefault="007D2176" w:rsidP="007444FB">
      <w:pPr>
        <w:jc w:val="both"/>
        <w:rPr>
          <w:rFonts w:ascii="Arial" w:hAnsi="Arial" w:cs="Arial"/>
          <w:sz w:val="20"/>
          <w:szCs w:val="20"/>
        </w:rPr>
      </w:pPr>
      <w:r>
        <w:rPr>
          <w:rFonts w:ascii="Arial" w:hAnsi="Arial" w:cs="Arial"/>
          <w:sz w:val="20"/>
          <w:szCs w:val="20"/>
        </w:rPr>
        <w:br w:type="page"/>
      </w:r>
    </w:p>
    <w:p w14:paraId="46CD4AA1" w14:textId="77777777" w:rsidR="003B65BF" w:rsidRDefault="007D2176" w:rsidP="007444FB">
      <w:pPr>
        <w:spacing w:after="0" w:line="240" w:lineRule="auto"/>
        <w:jc w:val="both"/>
        <w:rPr>
          <w:rFonts w:ascii="Arial" w:hAnsi="Arial" w:cs="Arial"/>
          <w:b/>
        </w:rPr>
      </w:pPr>
      <w:r>
        <w:rPr>
          <w:rFonts w:ascii="Arial" w:hAnsi="Arial" w:cs="Arial"/>
          <w:b/>
        </w:rPr>
        <w:lastRenderedPageBreak/>
        <w:t>Competencies</w:t>
      </w:r>
    </w:p>
    <w:p w14:paraId="4CB4E2FF" w14:textId="77777777" w:rsidR="007D2176" w:rsidRDefault="007D2176" w:rsidP="007444FB">
      <w:pPr>
        <w:spacing w:after="0" w:line="240" w:lineRule="auto"/>
        <w:jc w:val="both"/>
        <w:rPr>
          <w:rFonts w:ascii="Arial" w:hAnsi="Arial" w:cs="Arial"/>
          <w:b/>
          <w:sz w:val="20"/>
          <w:szCs w:val="20"/>
        </w:rPr>
      </w:pPr>
    </w:p>
    <w:p w14:paraId="73A65F18" w14:textId="77777777" w:rsidR="007D2176" w:rsidRDefault="007D2176" w:rsidP="007444FB">
      <w:pPr>
        <w:spacing w:after="0" w:line="240" w:lineRule="auto"/>
        <w:jc w:val="both"/>
        <w:rPr>
          <w:rFonts w:ascii="Arial" w:hAnsi="Arial" w:cs="Arial"/>
          <w:sz w:val="20"/>
          <w:szCs w:val="2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268"/>
        <w:gridCol w:w="6748"/>
      </w:tblGrid>
      <w:tr w:rsidR="007D2176" w:rsidRPr="007D2176" w14:paraId="7341C150" w14:textId="77777777" w:rsidTr="00984AD3">
        <w:tc>
          <w:tcPr>
            <w:tcW w:w="2268" w:type="dxa"/>
          </w:tcPr>
          <w:p w14:paraId="509B0B49" w14:textId="77777777" w:rsidR="007D2176" w:rsidRPr="007D2176" w:rsidRDefault="007D2176" w:rsidP="007444FB">
            <w:pPr>
              <w:spacing w:before="60" w:after="60"/>
              <w:jc w:val="both"/>
              <w:rPr>
                <w:rFonts w:ascii="Arial" w:hAnsi="Arial" w:cs="Arial"/>
                <w:b/>
                <w:sz w:val="20"/>
                <w:szCs w:val="20"/>
              </w:rPr>
            </w:pPr>
            <w:r w:rsidRPr="007D2176">
              <w:rPr>
                <w:rFonts w:ascii="Arial" w:hAnsi="Arial" w:cs="Arial"/>
                <w:b/>
                <w:sz w:val="20"/>
                <w:szCs w:val="20"/>
              </w:rPr>
              <w:t>Competency</w:t>
            </w:r>
          </w:p>
        </w:tc>
        <w:tc>
          <w:tcPr>
            <w:tcW w:w="6748" w:type="dxa"/>
          </w:tcPr>
          <w:p w14:paraId="670CDB30" w14:textId="77777777" w:rsidR="007D2176" w:rsidRPr="007D2176" w:rsidRDefault="00BD4018" w:rsidP="007444FB">
            <w:pPr>
              <w:spacing w:before="60" w:after="60"/>
              <w:jc w:val="both"/>
              <w:rPr>
                <w:rFonts w:ascii="Arial" w:hAnsi="Arial" w:cs="Arial"/>
                <w:b/>
                <w:sz w:val="20"/>
                <w:szCs w:val="20"/>
              </w:rPr>
            </w:pPr>
            <w:r>
              <w:rPr>
                <w:rFonts w:ascii="Arial" w:hAnsi="Arial" w:cs="Arial"/>
                <w:b/>
                <w:sz w:val="20"/>
                <w:szCs w:val="20"/>
              </w:rPr>
              <w:t>Demonstrated by</w:t>
            </w:r>
          </w:p>
        </w:tc>
      </w:tr>
      <w:tr w:rsidR="007D2176" w14:paraId="09D3D081" w14:textId="77777777" w:rsidTr="00984AD3">
        <w:tc>
          <w:tcPr>
            <w:tcW w:w="2268" w:type="dxa"/>
          </w:tcPr>
          <w:p w14:paraId="3CA20416" w14:textId="77777777" w:rsidR="007D2176" w:rsidRDefault="007D2176" w:rsidP="007444FB">
            <w:pPr>
              <w:spacing w:before="60" w:after="60"/>
              <w:jc w:val="both"/>
              <w:rPr>
                <w:rFonts w:ascii="Arial" w:hAnsi="Arial" w:cs="Arial"/>
                <w:sz w:val="20"/>
                <w:szCs w:val="20"/>
              </w:rPr>
            </w:pPr>
            <w:r>
              <w:rPr>
                <w:rFonts w:ascii="Arial" w:hAnsi="Arial" w:cs="Arial"/>
                <w:sz w:val="20"/>
                <w:szCs w:val="20"/>
              </w:rPr>
              <w:t>Client focus</w:t>
            </w:r>
          </w:p>
        </w:tc>
        <w:tc>
          <w:tcPr>
            <w:tcW w:w="6748" w:type="dxa"/>
          </w:tcPr>
          <w:p w14:paraId="2E839ABB" w14:textId="77777777" w:rsidR="007D2176" w:rsidRDefault="007D2176" w:rsidP="007444FB">
            <w:pPr>
              <w:spacing w:before="60" w:after="60"/>
              <w:jc w:val="both"/>
              <w:rPr>
                <w:rFonts w:ascii="Arial" w:hAnsi="Arial" w:cs="Arial"/>
                <w:sz w:val="20"/>
                <w:szCs w:val="20"/>
              </w:rPr>
            </w:pPr>
            <w:r>
              <w:rPr>
                <w:rFonts w:ascii="Arial" w:hAnsi="Arial" w:cs="Arial"/>
                <w:sz w:val="20"/>
                <w:szCs w:val="20"/>
              </w:rPr>
              <w:t>Understands and believes in the importance of client service; listens to and understands the needs of internal and external clients; displays professional, courteous and empathetic approach; considers equity and diversity issues in interactions; meets and exceeds client needs to ensure satisfaction</w:t>
            </w:r>
          </w:p>
        </w:tc>
      </w:tr>
      <w:tr w:rsidR="007D2176" w14:paraId="7953B104" w14:textId="77777777" w:rsidTr="00984AD3">
        <w:tc>
          <w:tcPr>
            <w:tcW w:w="2268" w:type="dxa"/>
          </w:tcPr>
          <w:p w14:paraId="1DF28CCD" w14:textId="77777777" w:rsidR="007D2176" w:rsidRDefault="007D2176" w:rsidP="007444FB">
            <w:pPr>
              <w:spacing w:before="60" w:after="60"/>
              <w:jc w:val="both"/>
              <w:rPr>
                <w:rFonts w:ascii="Arial" w:hAnsi="Arial" w:cs="Arial"/>
                <w:sz w:val="20"/>
                <w:szCs w:val="20"/>
              </w:rPr>
            </w:pPr>
            <w:r>
              <w:rPr>
                <w:rFonts w:ascii="Arial" w:hAnsi="Arial" w:cs="Arial"/>
                <w:sz w:val="20"/>
                <w:szCs w:val="20"/>
              </w:rPr>
              <w:t>Self-management</w:t>
            </w:r>
          </w:p>
        </w:tc>
        <w:tc>
          <w:tcPr>
            <w:tcW w:w="6748" w:type="dxa"/>
          </w:tcPr>
          <w:p w14:paraId="7D106731" w14:textId="77777777" w:rsidR="007D2176" w:rsidRDefault="007D2176" w:rsidP="007444FB">
            <w:pPr>
              <w:spacing w:before="60" w:after="60"/>
              <w:jc w:val="both"/>
              <w:rPr>
                <w:rFonts w:ascii="Arial" w:hAnsi="Arial" w:cs="Arial"/>
                <w:sz w:val="20"/>
                <w:szCs w:val="20"/>
              </w:rPr>
            </w:pPr>
            <w:r>
              <w:rPr>
                <w:rFonts w:ascii="Arial" w:hAnsi="Arial" w:cs="Arial"/>
                <w:sz w:val="20"/>
                <w:szCs w:val="20"/>
              </w:rPr>
              <w:t>Effectively plans and organises work to achieve desired outcomes; proactive, remains focused, takes action to overcome obstacles and follows through to completion</w:t>
            </w:r>
          </w:p>
        </w:tc>
      </w:tr>
      <w:tr w:rsidR="007D2176" w14:paraId="41B9EBB8" w14:textId="77777777" w:rsidTr="00984AD3">
        <w:tc>
          <w:tcPr>
            <w:tcW w:w="2268" w:type="dxa"/>
          </w:tcPr>
          <w:p w14:paraId="1ABAEE27" w14:textId="77777777" w:rsidR="007D2176" w:rsidRDefault="007D2176" w:rsidP="007444FB">
            <w:pPr>
              <w:spacing w:before="60" w:after="60"/>
              <w:jc w:val="both"/>
              <w:rPr>
                <w:rFonts w:ascii="Arial" w:hAnsi="Arial" w:cs="Arial"/>
                <w:sz w:val="20"/>
                <w:szCs w:val="20"/>
              </w:rPr>
            </w:pPr>
            <w:r>
              <w:rPr>
                <w:rFonts w:ascii="Arial" w:hAnsi="Arial" w:cs="Arial"/>
                <w:sz w:val="20"/>
                <w:szCs w:val="20"/>
              </w:rPr>
              <w:t>Integrity</w:t>
            </w:r>
          </w:p>
        </w:tc>
        <w:tc>
          <w:tcPr>
            <w:tcW w:w="6748" w:type="dxa"/>
          </w:tcPr>
          <w:p w14:paraId="104EFFD9" w14:textId="77777777" w:rsidR="007D2176" w:rsidRDefault="00B84E36" w:rsidP="007444FB">
            <w:pPr>
              <w:spacing w:before="60" w:after="60"/>
              <w:jc w:val="both"/>
              <w:rPr>
                <w:rFonts w:ascii="Arial" w:hAnsi="Arial" w:cs="Arial"/>
                <w:sz w:val="20"/>
                <w:szCs w:val="20"/>
              </w:rPr>
            </w:pPr>
            <w:r>
              <w:rPr>
                <w:rFonts w:ascii="Arial" w:hAnsi="Arial" w:cs="Arial"/>
                <w:sz w:val="20"/>
                <w:szCs w:val="20"/>
              </w:rPr>
              <w:t>Is fair, open, honest and consistent in behaviour and can be relied upon; is receptive to Māori, Pasifika and multicultural issues; generates confidence in others through professional and ethical behaviour</w:t>
            </w:r>
          </w:p>
        </w:tc>
      </w:tr>
      <w:tr w:rsidR="007D2176" w14:paraId="1A89D88D" w14:textId="77777777" w:rsidTr="00984AD3">
        <w:tc>
          <w:tcPr>
            <w:tcW w:w="2268" w:type="dxa"/>
          </w:tcPr>
          <w:p w14:paraId="1494BB0D" w14:textId="77777777" w:rsidR="007D2176" w:rsidRDefault="00B84E36" w:rsidP="007444FB">
            <w:pPr>
              <w:spacing w:before="60" w:after="60"/>
              <w:jc w:val="both"/>
              <w:rPr>
                <w:rFonts w:ascii="Arial" w:hAnsi="Arial" w:cs="Arial"/>
                <w:sz w:val="20"/>
                <w:szCs w:val="20"/>
              </w:rPr>
            </w:pPr>
            <w:r>
              <w:rPr>
                <w:rFonts w:ascii="Arial" w:hAnsi="Arial" w:cs="Arial"/>
                <w:sz w:val="20"/>
                <w:szCs w:val="20"/>
              </w:rPr>
              <w:t>Innovation</w:t>
            </w:r>
          </w:p>
        </w:tc>
        <w:tc>
          <w:tcPr>
            <w:tcW w:w="6748" w:type="dxa"/>
          </w:tcPr>
          <w:p w14:paraId="28D8A6F5" w14:textId="77777777" w:rsidR="007D2176" w:rsidRDefault="00B84E36" w:rsidP="007444FB">
            <w:pPr>
              <w:spacing w:before="60" w:after="60"/>
              <w:jc w:val="both"/>
              <w:rPr>
                <w:rFonts w:ascii="Arial" w:hAnsi="Arial" w:cs="Arial"/>
                <w:sz w:val="20"/>
                <w:szCs w:val="20"/>
              </w:rPr>
            </w:pPr>
            <w:r>
              <w:rPr>
                <w:rFonts w:ascii="Arial" w:hAnsi="Arial" w:cs="Arial"/>
                <w:sz w:val="20"/>
                <w:szCs w:val="20"/>
              </w:rPr>
              <w:t>Questions the way things are done; encourages the discussion, free debate and generation of creative ideas and solutions; learns from past mistakes; generates new and creative ideas to improve the status quo</w:t>
            </w:r>
          </w:p>
        </w:tc>
      </w:tr>
      <w:tr w:rsidR="007D2176" w14:paraId="47F504C9" w14:textId="77777777" w:rsidTr="00984AD3">
        <w:tc>
          <w:tcPr>
            <w:tcW w:w="2268" w:type="dxa"/>
          </w:tcPr>
          <w:p w14:paraId="35456101" w14:textId="77777777" w:rsidR="007D2176" w:rsidRDefault="00B84E36" w:rsidP="007444FB">
            <w:pPr>
              <w:spacing w:before="60" w:after="60"/>
              <w:jc w:val="both"/>
              <w:rPr>
                <w:rFonts w:ascii="Arial" w:hAnsi="Arial" w:cs="Arial"/>
                <w:sz w:val="20"/>
                <w:szCs w:val="20"/>
              </w:rPr>
            </w:pPr>
            <w:r>
              <w:rPr>
                <w:rFonts w:ascii="Arial" w:hAnsi="Arial" w:cs="Arial"/>
                <w:sz w:val="20"/>
                <w:szCs w:val="20"/>
              </w:rPr>
              <w:t>Communication</w:t>
            </w:r>
          </w:p>
        </w:tc>
        <w:tc>
          <w:tcPr>
            <w:tcW w:w="6748" w:type="dxa"/>
          </w:tcPr>
          <w:p w14:paraId="41A73DA7" w14:textId="77777777" w:rsidR="007D2176" w:rsidRDefault="00B84E36" w:rsidP="007444FB">
            <w:pPr>
              <w:spacing w:before="60" w:after="60"/>
              <w:jc w:val="both"/>
              <w:rPr>
                <w:rFonts w:ascii="Arial" w:hAnsi="Arial" w:cs="Arial"/>
                <w:sz w:val="20"/>
                <w:szCs w:val="20"/>
              </w:rPr>
            </w:pPr>
            <w:r>
              <w:rPr>
                <w:rFonts w:ascii="Arial" w:hAnsi="Arial" w:cs="Arial"/>
                <w:sz w:val="20"/>
                <w:szCs w:val="20"/>
              </w:rPr>
              <w:t>Clearly and concisely communicates with a wide range of people</w:t>
            </w:r>
            <w:r w:rsidR="00F46087">
              <w:rPr>
                <w:rFonts w:ascii="Arial" w:hAnsi="Arial" w:cs="Arial"/>
                <w:sz w:val="20"/>
                <w:szCs w:val="20"/>
              </w:rPr>
              <w:t xml:space="preserve"> in all situations, both orally and in writing; effectively listens; understands cultural differences in regard to communication</w:t>
            </w:r>
          </w:p>
        </w:tc>
      </w:tr>
      <w:tr w:rsidR="007D2176" w14:paraId="4BC23E5D" w14:textId="77777777" w:rsidTr="00984AD3">
        <w:tc>
          <w:tcPr>
            <w:tcW w:w="2268" w:type="dxa"/>
          </w:tcPr>
          <w:p w14:paraId="1DC57A0C" w14:textId="77777777" w:rsidR="007D2176" w:rsidRDefault="00F46087" w:rsidP="00896C18">
            <w:pPr>
              <w:spacing w:before="60" w:after="60"/>
              <w:rPr>
                <w:rFonts w:ascii="Arial" w:hAnsi="Arial" w:cs="Arial"/>
                <w:sz w:val="20"/>
                <w:szCs w:val="20"/>
              </w:rPr>
            </w:pPr>
            <w:r>
              <w:rPr>
                <w:rFonts w:ascii="Arial" w:hAnsi="Arial" w:cs="Arial"/>
                <w:sz w:val="20"/>
                <w:szCs w:val="20"/>
              </w:rPr>
              <w:t>Analysis and judgement</w:t>
            </w:r>
          </w:p>
        </w:tc>
        <w:tc>
          <w:tcPr>
            <w:tcW w:w="6748" w:type="dxa"/>
          </w:tcPr>
          <w:p w14:paraId="3BE7EED5" w14:textId="77777777" w:rsidR="007D2176" w:rsidRDefault="00F46087" w:rsidP="007444FB">
            <w:pPr>
              <w:spacing w:before="60" w:after="60"/>
              <w:jc w:val="both"/>
              <w:rPr>
                <w:rFonts w:ascii="Arial" w:hAnsi="Arial" w:cs="Arial"/>
                <w:sz w:val="20"/>
                <w:szCs w:val="20"/>
              </w:rPr>
            </w:pPr>
            <w:r>
              <w:rPr>
                <w:rFonts w:ascii="Arial" w:hAnsi="Arial" w:cs="Arial"/>
                <w:sz w:val="20"/>
                <w:szCs w:val="20"/>
              </w:rPr>
              <w:t>Identifies and analyses issues and problems, considers alternatives, makes sound decisions and commits to a course of action</w:t>
            </w:r>
          </w:p>
        </w:tc>
      </w:tr>
      <w:tr w:rsidR="007D2176" w14:paraId="08E94C4A" w14:textId="77777777" w:rsidTr="00984AD3">
        <w:tc>
          <w:tcPr>
            <w:tcW w:w="2268" w:type="dxa"/>
          </w:tcPr>
          <w:p w14:paraId="75DF5F95" w14:textId="77777777" w:rsidR="007D2176" w:rsidRDefault="00F46087" w:rsidP="007444FB">
            <w:pPr>
              <w:spacing w:before="60" w:after="60"/>
              <w:jc w:val="both"/>
              <w:rPr>
                <w:rFonts w:ascii="Arial" w:hAnsi="Arial" w:cs="Arial"/>
                <w:sz w:val="20"/>
                <w:szCs w:val="20"/>
              </w:rPr>
            </w:pPr>
            <w:r>
              <w:rPr>
                <w:rFonts w:ascii="Arial" w:hAnsi="Arial" w:cs="Arial"/>
                <w:sz w:val="20"/>
                <w:szCs w:val="20"/>
              </w:rPr>
              <w:t>Teamwork</w:t>
            </w:r>
          </w:p>
        </w:tc>
        <w:tc>
          <w:tcPr>
            <w:tcW w:w="6748" w:type="dxa"/>
          </w:tcPr>
          <w:p w14:paraId="1562C341" w14:textId="77777777" w:rsidR="007D2176" w:rsidRDefault="00F46087" w:rsidP="007444FB">
            <w:pPr>
              <w:spacing w:before="60" w:after="60"/>
              <w:jc w:val="both"/>
              <w:rPr>
                <w:rFonts w:ascii="Arial" w:hAnsi="Arial" w:cs="Arial"/>
                <w:sz w:val="20"/>
                <w:szCs w:val="20"/>
              </w:rPr>
            </w:pPr>
            <w:r>
              <w:rPr>
                <w:rFonts w:ascii="Arial" w:hAnsi="Arial" w:cs="Arial"/>
                <w:sz w:val="20"/>
                <w:szCs w:val="20"/>
              </w:rPr>
              <w:t>Works co-operatively, respects and is open with others in a team-setting in order to achieve results and team goals</w:t>
            </w:r>
          </w:p>
        </w:tc>
      </w:tr>
    </w:tbl>
    <w:p w14:paraId="65CBB2CC" w14:textId="77777777" w:rsidR="007D2176" w:rsidRPr="007D2176" w:rsidRDefault="007D2176" w:rsidP="007444FB">
      <w:pPr>
        <w:spacing w:after="0" w:line="240" w:lineRule="auto"/>
        <w:jc w:val="both"/>
        <w:rPr>
          <w:rFonts w:ascii="Arial" w:hAnsi="Arial" w:cs="Arial"/>
          <w:sz w:val="20"/>
          <w:szCs w:val="20"/>
        </w:rPr>
      </w:pPr>
    </w:p>
    <w:p w14:paraId="52972A41" w14:textId="77777777" w:rsidR="003B65BF" w:rsidRPr="00FB2903" w:rsidRDefault="003B65BF" w:rsidP="007444FB">
      <w:pPr>
        <w:spacing w:after="0" w:line="240" w:lineRule="auto"/>
        <w:jc w:val="both"/>
        <w:rPr>
          <w:rFonts w:ascii="Arial" w:hAnsi="Arial" w:cs="Arial"/>
          <w:sz w:val="20"/>
          <w:szCs w:val="20"/>
        </w:rPr>
      </w:pPr>
    </w:p>
    <w:p w14:paraId="0C3CD9E8" w14:textId="77777777" w:rsidR="003B65BF" w:rsidRDefault="00274081" w:rsidP="007444FB">
      <w:pPr>
        <w:spacing w:after="0" w:line="240" w:lineRule="auto"/>
        <w:jc w:val="both"/>
        <w:rPr>
          <w:rFonts w:ascii="Arial" w:hAnsi="Arial" w:cs="Arial"/>
          <w:b/>
        </w:rPr>
      </w:pPr>
      <w:r>
        <w:rPr>
          <w:rFonts w:ascii="Arial" w:hAnsi="Arial" w:cs="Arial"/>
          <w:b/>
        </w:rPr>
        <w:t>Selection criteria – essential</w:t>
      </w:r>
    </w:p>
    <w:p w14:paraId="1580480A" w14:textId="77777777" w:rsidR="00274081" w:rsidRDefault="00274081" w:rsidP="007444FB">
      <w:pPr>
        <w:spacing w:after="0" w:line="240" w:lineRule="auto"/>
        <w:jc w:val="both"/>
        <w:rPr>
          <w:rFonts w:ascii="Arial" w:hAnsi="Arial" w:cs="Arial"/>
          <w:b/>
          <w:sz w:val="20"/>
          <w:szCs w:val="20"/>
        </w:rPr>
      </w:pPr>
    </w:p>
    <w:p w14:paraId="7558684B" w14:textId="05A73C38" w:rsidR="00274081" w:rsidRDefault="00984AD3" w:rsidP="007444FB">
      <w:pPr>
        <w:pStyle w:val="ListParagraph"/>
        <w:numPr>
          <w:ilvl w:val="0"/>
          <w:numId w:val="2"/>
        </w:numPr>
        <w:ind w:left="426" w:hanging="426"/>
        <w:jc w:val="both"/>
        <w:rPr>
          <w:rFonts w:cs="Arial"/>
          <w:sz w:val="20"/>
          <w:szCs w:val="20"/>
        </w:rPr>
      </w:pPr>
      <w:r>
        <w:rPr>
          <w:rFonts w:cs="Arial"/>
          <w:sz w:val="20"/>
          <w:szCs w:val="20"/>
        </w:rPr>
        <w:t xml:space="preserve">A degree in Art History, preferably Honours or above. Other disciplines, including Fine Arts, Museum &amp; Heritage Studies, </w:t>
      </w:r>
      <w:r w:rsidR="00934A9E">
        <w:rPr>
          <w:rFonts w:cs="Arial"/>
          <w:sz w:val="20"/>
          <w:szCs w:val="20"/>
        </w:rPr>
        <w:t xml:space="preserve">Cultural and Visual Studies, </w:t>
      </w:r>
      <w:r>
        <w:rPr>
          <w:rFonts w:cs="Arial"/>
          <w:sz w:val="20"/>
          <w:szCs w:val="20"/>
        </w:rPr>
        <w:t>will be considered.</w:t>
      </w:r>
    </w:p>
    <w:p w14:paraId="5BA5FC15" w14:textId="77777777" w:rsidR="00274081" w:rsidRPr="00274081" w:rsidRDefault="00274081" w:rsidP="007444FB">
      <w:pPr>
        <w:pStyle w:val="ListParagraph"/>
        <w:ind w:left="426"/>
        <w:jc w:val="both"/>
        <w:rPr>
          <w:rFonts w:cs="Arial"/>
          <w:sz w:val="20"/>
          <w:szCs w:val="20"/>
        </w:rPr>
      </w:pPr>
    </w:p>
    <w:p w14:paraId="09C48EC5" w14:textId="7BBDD235" w:rsidR="00274081" w:rsidRDefault="00984AD3" w:rsidP="007444FB">
      <w:pPr>
        <w:pStyle w:val="ListParagraph"/>
        <w:numPr>
          <w:ilvl w:val="0"/>
          <w:numId w:val="2"/>
        </w:numPr>
        <w:ind w:left="426" w:hanging="426"/>
        <w:jc w:val="both"/>
        <w:rPr>
          <w:rFonts w:cs="Arial"/>
          <w:sz w:val="20"/>
          <w:szCs w:val="20"/>
        </w:rPr>
      </w:pPr>
      <w:r>
        <w:rPr>
          <w:rFonts w:cs="Arial"/>
          <w:sz w:val="20"/>
          <w:szCs w:val="20"/>
        </w:rPr>
        <w:t>An interest in and working knowledge of art galleries and a strong commitment to curatorial practice</w:t>
      </w:r>
      <w:r w:rsidR="00934A9E">
        <w:rPr>
          <w:rFonts w:cs="Arial"/>
          <w:sz w:val="20"/>
          <w:szCs w:val="20"/>
        </w:rPr>
        <w:t>, exhibition making or collection-based activities</w:t>
      </w:r>
      <w:r>
        <w:rPr>
          <w:rFonts w:cs="Arial"/>
          <w:sz w:val="20"/>
          <w:szCs w:val="20"/>
        </w:rPr>
        <w:t>.</w:t>
      </w:r>
    </w:p>
    <w:p w14:paraId="54A5C693" w14:textId="77777777" w:rsidR="00274081" w:rsidRDefault="00274081" w:rsidP="007444FB">
      <w:pPr>
        <w:pStyle w:val="ListParagraph"/>
        <w:ind w:left="426"/>
        <w:jc w:val="both"/>
        <w:rPr>
          <w:rFonts w:cs="Arial"/>
          <w:sz w:val="20"/>
          <w:szCs w:val="20"/>
        </w:rPr>
      </w:pPr>
    </w:p>
    <w:p w14:paraId="76BFD947" w14:textId="4FCE3FF4" w:rsidR="00274081" w:rsidRDefault="00984AD3" w:rsidP="007444FB">
      <w:pPr>
        <w:pStyle w:val="ListParagraph"/>
        <w:numPr>
          <w:ilvl w:val="0"/>
          <w:numId w:val="2"/>
        </w:numPr>
        <w:ind w:left="426" w:hanging="426"/>
        <w:jc w:val="both"/>
        <w:rPr>
          <w:rFonts w:cs="Arial"/>
          <w:sz w:val="20"/>
          <w:szCs w:val="20"/>
        </w:rPr>
      </w:pPr>
      <w:r>
        <w:rPr>
          <w:rFonts w:cs="Arial"/>
          <w:sz w:val="20"/>
          <w:szCs w:val="20"/>
        </w:rPr>
        <w:t>Good communication skills. The applicant must be able to research and write to publication standard. They must also be confident speakers in group and public situations.</w:t>
      </w:r>
    </w:p>
    <w:p w14:paraId="38FF7DDE" w14:textId="77777777" w:rsidR="00274081" w:rsidRPr="00274081" w:rsidRDefault="00274081" w:rsidP="007444FB">
      <w:pPr>
        <w:pBdr>
          <w:bottom w:val="single" w:sz="4" w:space="1" w:color="auto"/>
        </w:pBdr>
        <w:jc w:val="both"/>
        <w:rPr>
          <w:rFonts w:cs="Arial"/>
          <w:sz w:val="20"/>
          <w:szCs w:val="20"/>
        </w:rPr>
      </w:pPr>
    </w:p>
    <w:p w14:paraId="3C8C77E7" w14:textId="77777777" w:rsidR="00274081" w:rsidRPr="00274081" w:rsidRDefault="00274081" w:rsidP="007444FB">
      <w:pPr>
        <w:pStyle w:val="ListParagraph"/>
        <w:jc w:val="both"/>
        <w:rPr>
          <w:rFonts w:cs="Arial"/>
          <w:sz w:val="20"/>
          <w:szCs w:val="20"/>
        </w:rPr>
      </w:pPr>
    </w:p>
    <w:p w14:paraId="73E0B2FB" w14:textId="77777777" w:rsidR="00274081" w:rsidRDefault="00274081" w:rsidP="007444FB">
      <w:pPr>
        <w:spacing w:after="0" w:line="240" w:lineRule="auto"/>
        <w:jc w:val="both"/>
        <w:rPr>
          <w:rFonts w:ascii="Arial" w:hAnsi="Arial" w:cs="Arial"/>
          <w:b/>
        </w:rPr>
      </w:pPr>
      <w:r>
        <w:rPr>
          <w:rFonts w:cs="Arial"/>
          <w:sz w:val="20"/>
          <w:szCs w:val="20"/>
        </w:rPr>
        <w:br w:type="page"/>
      </w:r>
      <w:r>
        <w:rPr>
          <w:rFonts w:ascii="Arial" w:hAnsi="Arial" w:cs="Arial"/>
          <w:b/>
        </w:rPr>
        <w:lastRenderedPageBreak/>
        <w:t>Selection criteria – desirable</w:t>
      </w:r>
    </w:p>
    <w:p w14:paraId="0E3F2DC4" w14:textId="77777777" w:rsidR="00274081" w:rsidRDefault="00274081" w:rsidP="007444FB">
      <w:pPr>
        <w:spacing w:after="0" w:line="240" w:lineRule="auto"/>
        <w:jc w:val="both"/>
        <w:rPr>
          <w:rFonts w:ascii="Arial" w:hAnsi="Arial" w:cs="Arial"/>
          <w:b/>
        </w:rPr>
      </w:pPr>
    </w:p>
    <w:p w14:paraId="28CB5EF1" w14:textId="08294288" w:rsidR="00274081" w:rsidRDefault="00984AD3" w:rsidP="00984AD3">
      <w:pPr>
        <w:pStyle w:val="ListParagraph"/>
        <w:numPr>
          <w:ilvl w:val="0"/>
          <w:numId w:val="2"/>
        </w:numPr>
        <w:ind w:left="426" w:hanging="426"/>
        <w:jc w:val="both"/>
        <w:rPr>
          <w:rFonts w:cs="Arial"/>
          <w:sz w:val="20"/>
          <w:szCs w:val="20"/>
        </w:rPr>
      </w:pPr>
      <w:r>
        <w:rPr>
          <w:rFonts w:cs="Arial"/>
          <w:sz w:val="20"/>
          <w:szCs w:val="20"/>
        </w:rPr>
        <w:t>A specific interest in and knowledge of the history or histories of art that align</w:t>
      </w:r>
      <w:r w:rsidR="00B26ED6">
        <w:rPr>
          <w:rFonts w:cs="Arial"/>
          <w:sz w:val="20"/>
          <w:szCs w:val="20"/>
        </w:rPr>
        <w:t>(</w:t>
      </w:r>
      <w:r>
        <w:rPr>
          <w:rFonts w:cs="Arial"/>
          <w:sz w:val="20"/>
          <w:szCs w:val="20"/>
        </w:rPr>
        <w:t>s</w:t>
      </w:r>
      <w:r w:rsidR="00B26ED6">
        <w:rPr>
          <w:rFonts w:cs="Arial"/>
          <w:sz w:val="20"/>
          <w:szCs w:val="20"/>
        </w:rPr>
        <w:t>)</w:t>
      </w:r>
      <w:r>
        <w:rPr>
          <w:rFonts w:cs="Arial"/>
          <w:sz w:val="20"/>
          <w:szCs w:val="20"/>
        </w:rPr>
        <w:t xml:space="preserve"> with the Adam Art Gallery’s forthcoming programmes</w:t>
      </w:r>
      <w:r w:rsidR="00934A9E">
        <w:rPr>
          <w:rFonts w:cs="Arial"/>
          <w:sz w:val="20"/>
          <w:szCs w:val="20"/>
        </w:rPr>
        <w:t xml:space="preserve"> and/or its collecting activities</w:t>
      </w:r>
      <w:r>
        <w:rPr>
          <w:rFonts w:cs="Arial"/>
          <w:sz w:val="20"/>
          <w:szCs w:val="20"/>
        </w:rPr>
        <w:t>.</w:t>
      </w:r>
    </w:p>
    <w:p w14:paraId="1D0619DF" w14:textId="77777777" w:rsidR="00274081" w:rsidRPr="00274081" w:rsidRDefault="00274081" w:rsidP="007444FB">
      <w:pPr>
        <w:pStyle w:val="ListParagraph"/>
        <w:ind w:left="426"/>
        <w:jc w:val="both"/>
        <w:rPr>
          <w:rFonts w:cs="Arial"/>
          <w:sz w:val="20"/>
          <w:szCs w:val="20"/>
        </w:rPr>
      </w:pPr>
    </w:p>
    <w:p w14:paraId="0E1B3D15" w14:textId="6DF0F089" w:rsidR="00274081" w:rsidRDefault="00B26ED6" w:rsidP="00B26ED6">
      <w:pPr>
        <w:pStyle w:val="ListParagraph"/>
        <w:numPr>
          <w:ilvl w:val="0"/>
          <w:numId w:val="2"/>
        </w:numPr>
        <w:ind w:left="426" w:hanging="426"/>
        <w:jc w:val="both"/>
        <w:rPr>
          <w:rFonts w:cs="Arial"/>
          <w:sz w:val="20"/>
          <w:szCs w:val="20"/>
        </w:rPr>
      </w:pPr>
      <w:r>
        <w:rPr>
          <w:rFonts w:cs="Arial"/>
          <w:sz w:val="20"/>
          <w:szCs w:val="20"/>
        </w:rPr>
        <w:t>Computer skills relev</w:t>
      </w:r>
      <w:r w:rsidR="00056D76">
        <w:rPr>
          <w:rFonts w:cs="Arial"/>
          <w:sz w:val="20"/>
          <w:szCs w:val="20"/>
        </w:rPr>
        <w:t>ant to art gallery work (Vernon</w:t>
      </w:r>
      <w:bookmarkStart w:id="0" w:name="_GoBack"/>
      <w:bookmarkEnd w:id="0"/>
      <w:r>
        <w:rPr>
          <w:rFonts w:cs="Arial"/>
          <w:sz w:val="20"/>
          <w:szCs w:val="20"/>
        </w:rPr>
        <w:t xml:space="preserve"> System collection management system, Photoshop, etc.)</w:t>
      </w:r>
    </w:p>
    <w:p w14:paraId="46030387" w14:textId="77777777" w:rsidR="00274081" w:rsidRDefault="00274081" w:rsidP="007444FB">
      <w:pPr>
        <w:pStyle w:val="ListParagraph"/>
        <w:ind w:left="426"/>
        <w:jc w:val="both"/>
        <w:rPr>
          <w:rFonts w:cs="Arial"/>
          <w:sz w:val="20"/>
          <w:szCs w:val="20"/>
        </w:rPr>
      </w:pPr>
    </w:p>
    <w:p w14:paraId="7CAB3505" w14:textId="2EED5342" w:rsidR="00274081" w:rsidRDefault="00B26ED6" w:rsidP="007444FB">
      <w:pPr>
        <w:pStyle w:val="ListParagraph"/>
        <w:numPr>
          <w:ilvl w:val="0"/>
          <w:numId w:val="2"/>
        </w:numPr>
        <w:ind w:left="426" w:hanging="426"/>
        <w:jc w:val="both"/>
        <w:rPr>
          <w:rFonts w:cs="Arial"/>
          <w:sz w:val="20"/>
          <w:szCs w:val="20"/>
        </w:rPr>
      </w:pPr>
      <w:r>
        <w:rPr>
          <w:rFonts w:cs="Arial"/>
          <w:sz w:val="20"/>
          <w:szCs w:val="20"/>
        </w:rPr>
        <w:t>Ability to work out of hours and on weekends as required.</w:t>
      </w:r>
    </w:p>
    <w:p w14:paraId="4F1DFEFF" w14:textId="77777777" w:rsidR="00274081" w:rsidRDefault="00274081" w:rsidP="007444FB">
      <w:pPr>
        <w:spacing w:after="0" w:line="240" w:lineRule="auto"/>
        <w:jc w:val="both"/>
        <w:rPr>
          <w:rFonts w:ascii="Arial" w:hAnsi="Arial" w:cs="Arial"/>
          <w:b/>
          <w:sz w:val="20"/>
          <w:szCs w:val="20"/>
        </w:rPr>
      </w:pPr>
    </w:p>
    <w:p w14:paraId="4CCC51FB" w14:textId="77777777" w:rsidR="00274081" w:rsidRPr="00274081" w:rsidRDefault="00274081" w:rsidP="007444FB">
      <w:pPr>
        <w:pBdr>
          <w:bottom w:val="single" w:sz="4" w:space="1" w:color="auto"/>
        </w:pBdr>
        <w:spacing w:after="0" w:line="240" w:lineRule="auto"/>
        <w:jc w:val="both"/>
        <w:rPr>
          <w:rFonts w:ascii="Arial" w:hAnsi="Arial" w:cs="Arial"/>
          <w:b/>
          <w:sz w:val="20"/>
          <w:szCs w:val="20"/>
        </w:rPr>
      </w:pPr>
    </w:p>
    <w:p w14:paraId="5571DFC0" w14:textId="77777777" w:rsidR="00274081" w:rsidRDefault="00274081" w:rsidP="007444FB">
      <w:pPr>
        <w:spacing w:after="0" w:line="240" w:lineRule="auto"/>
        <w:jc w:val="both"/>
        <w:rPr>
          <w:rFonts w:ascii="Arial" w:hAnsi="Arial" w:cs="Arial"/>
          <w:lang w:val="en-AU" w:eastAsia="zh-CN"/>
        </w:rPr>
      </w:pPr>
    </w:p>
    <w:p w14:paraId="0CA1B33A" w14:textId="71383B11" w:rsidR="00274081" w:rsidRPr="004714D0" w:rsidRDefault="00274081" w:rsidP="00984AD3">
      <w:pPr>
        <w:spacing w:after="0" w:line="240" w:lineRule="auto"/>
        <w:jc w:val="both"/>
        <w:rPr>
          <w:rFonts w:ascii="Arial" w:hAnsi="Arial" w:cs="Arial"/>
          <w:color w:val="FF0000"/>
          <w:sz w:val="20"/>
          <w:szCs w:val="20"/>
          <w:lang w:val="en-AU" w:eastAsia="zh-CN"/>
        </w:rPr>
      </w:pPr>
      <w:r>
        <w:rPr>
          <w:rFonts w:ascii="Arial" w:hAnsi="Arial" w:cs="Arial"/>
          <w:b/>
          <w:lang w:val="en-AU" w:eastAsia="zh-CN"/>
        </w:rPr>
        <w:t>Delegations</w:t>
      </w:r>
      <w:r w:rsidR="004714D0">
        <w:rPr>
          <w:rFonts w:ascii="Arial" w:hAnsi="Arial" w:cs="Arial"/>
          <w:b/>
          <w:lang w:val="en-AU" w:eastAsia="zh-CN"/>
        </w:rPr>
        <w:t xml:space="preserve"> </w:t>
      </w:r>
    </w:p>
    <w:p w14:paraId="32656FD1" w14:textId="77777777" w:rsidR="00274081" w:rsidRDefault="00274081" w:rsidP="007444FB">
      <w:pPr>
        <w:spacing w:after="0" w:line="240" w:lineRule="auto"/>
        <w:jc w:val="both"/>
        <w:rPr>
          <w:rFonts w:ascii="Arial" w:hAnsi="Arial" w:cs="Arial"/>
          <w:b/>
          <w:lang w:val="en-AU" w:eastAsia="zh-CN"/>
        </w:rPr>
      </w:pPr>
    </w:p>
    <w:p w14:paraId="5D1571DE" w14:textId="77777777" w:rsidR="00274081" w:rsidRDefault="00274081" w:rsidP="007444FB">
      <w:pPr>
        <w:spacing w:after="0" w:line="240" w:lineRule="auto"/>
        <w:jc w:val="both"/>
        <w:rPr>
          <w:rFonts w:ascii="Arial" w:hAnsi="Arial" w:cs="Arial"/>
          <w:sz w:val="20"/>
          <w:szCs w:val="20"/>
          <w:lang w:val="en-AU" w:eastAsia="zh-CN"/>
        </w:rPr>
      </w:pPr>
    </w:p>
    <w:p w14:paraId="1ABE3707" w14:textId="77777777" w:rsidR="00274081" w:rsidRDefault="00274081" w:rsidP="007444FB">
      <w:pPr>
        <w:spacing w:after="0" w:line="240" w:lineRule="auto"/>
        <w:jc w:val="both"/>
        <w:rPr>
          <w:rFonts w:ascii="Arial" w:hAnsi="Arial" w:cs="Arial"/>
          <w:sz w:val="20"/>
          <w:szCs w:val="20"/>
          <w:lang w:val="en-AU" w:eastAsia="zh-CN"/>
        </w:rPr>
      </w:pPr>
      <w:r>
        <w:rPr>
          <w:rFonts w:ascii="Arial" w:hAnsi="Arial" w:cs="Arial"/>
          <w:sz w:val="20"/>
          <w:szCs w:val="20"/>
          <w:lang w:val="en-AU" w:eastAsia="zh-CN"/>
        </w:rPr>
        <w:t xml:space="preserve">There are no </w:t>
      </w:r>
      <w:r w:rsidR="00DD2784">
        <w:rPr>
          <w:rFonts w:ascii="Arial" w:hAnsi="Arial" w:cs="Arial"/>
          <w:sz w:val="20"/>
          <w:szCs w:val="20"/>
          <w:lang w:val="en-AU" w:eastAsia="zh-CN"/>
        </w:rPr>
        <w:t>delegated authorities</w:t>
      </w:r>
      <w:r>
        <w:rPr>
          <w:rFonts w:ascii="Arial" w:hAnsi="Arial" w:cs="Arial"/>
          <w:sz w:val="20"/>
          <w:szCs w:val="20"/>
          <w:lang w:val="en-AU" w:eastAsia="zh-CN"/>
        </w:rPr>
        <w:t xml:space="preserve"> for this position</w:t>
      </w:r>
      <w:r w:rsidR="00DD2784">
        <w:rPr>
          <w:rFonts w:ascii="Arial" w:hAnsi="Arial" w:cs="Arial"/>
          <w:sz w:val="20"/>
          <w:szCs w:val="20"/>
          <w:lang w:val="en-AU" w:eastAsia="zh-CN"/>
        </w:rPr>
        <w:t>.</w:t>
      </w:r>
    </w:p>
    <w:p w14:paraId="0E51D82B" w14:textId="77777777" w:rsidR="00274081" w:rsidRDefault="00274081" w:rsidP="007444FB">
      <w:pPr>
        <w:spacing w:after="0" w:line="240" w:lineRule="auto"/>
        <w:jc w:val="both"/>
        <w:rPr>
          <w:rFonts w:ascii="Arial" w:hAnsi="Arial" w:cs="Arial"/>
          <w:sz w:val="20"/>
          <w:szCs w:val="20"/>
          <w:lang w:val="en-AU" w:eastAsia="zh-CN"/>
        </w:rPr>
      </w:pPr>
    </w:p>
    <w:p w14:paraId="74DEAE2D" w14:textId="77777777" w:rsidR="00274081" w:rsidRPr="00274081" w:rsidRDefault="00274081" w:rsidP="007444FB">
      <w:pPr>
        <w:pBdr>
          <w:bottom w:val="single" w:sz="4" w:space="1" w:color="auto"/>
        </w:pBdr>
        <w:spacing w:after="0" w:line="240" w:lineRule="auto"/>
        <w:jc w:val="both"/>
        <w:rPr>
          <w:rFonts w:ascii="Arial" w:hAnsi="Arial" w:cs="Arial"/>
          <w:sz w:val="20"/>
          <w:szCs w:val="20"/>
          <w:lang w:val="en-AU" w:eastAsia="zh-CN"/>
        </w:rPr>
      </w:pPr>
    </w:p>
    <w:sectPr w:rsidR="00274081" w:rsidRPr="00274081" w:rsidSect="00B74E94">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19B96" w14:textId="77777777" w:rsidR="00AE5448" w:rsidRDefault="00AE5448" w:rsidP="00B74E94">
      <w:pPr>
        <w:spacing w:after="0" w:line="240" w:lineRule="auto"/>
      </w:pPr>
      <w:r>
        <w:separator/>
      </w:r>
    </w:p>
  </w:endnote>
  <w:endnote w:type="continuationSeparator" w:id="0">
    <w:p w14:paraId="305977D8" w14:textId="77777777" w:rsidR="00AE5448" w:rsidRDefault="00AE5448" w:rsidP="00B7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Victoria Sans">
    <w:altName w:val="Corbel"/>
    <w:charset w:val="00"/>
    <w:family w:val="auto"/>
    <w:pitch w:val="variable"/>
    <w:sig w:usb0="00000001" w:usb1="500160FF" w:usb2="00000010" w:usb3="00000000" w:csb0="0000009B"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492486"/>
      <w:docPartObj>
        <w:docPartGallery w:val="Page Numbers (Bottom of Page)"/>
        <w:docPartUnique/>
      </w:docPartObj>
    </w:sdtPr>
    <w:sdtEndPr>
      <w:rPr>
        <w:noProof/>
      </w:rPr>
    </w:sdtEndPr>
    <w:sdtContent>
      <w:p w14:paraId="0B9B112A" w14:textId="7719D093" w:rsidR="00757CA8" w:rsidRDefault="00757CA8">
        <w:pPr>
          <w:pStyle w:val="Footer"/>
          <w:jc w:val="center"/>
        </w:pPr>
        <w:r>
          <w:fldChar w:fldCharType="begin"/>
        </w:r>
        <w:r>
          <w:instrText xml:space="preserve"> PAGE   \* MERGEFORMAT </w:instrText>
        </w:r>
        <w:r>
          <w:fldChar w:fldCharType="separate"/>
        </w:r>
        <w:r w:rsidR="00056D76">
          <w:rPr>
            <w:noProof/>
          </w:rPr>
          <w:t>2</w:t>
        </w:r>
        <w:r>
          <w:rPr>
            <w:noProof/>
          </w:rPr>
          <w:fldChar w:fldCharType="end"/>
        </w:r>
      </w:p>
    </w:sdtContent>
  </w:sdt>
  <w:p w14:paraId="56EE2357" w14:textId="77777777" w:rsidR="00757CA8" w:rsidRDefault="00757CA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2E02F" w14:textId="006BD701" w:rsidR="00D95926" w:rsidRDefault="00D95926" w:rsidP="00B26ED6">
    <w:pPr>
      <w:pStyle w:val="Footer"/>
    </w:pPr>
    <w:r>
      <w:t>R</w:t>
    </w:r>
    <w:r w:rsidR="004714D0">
      <w:t xml:space="preserve">ole </w:t>
    </w:r>
    <w:r>
      <w:t>D</w:t>
    </w:r>
    <w:r w:rsidR="004714D0">
      <w:t>escription</w:t>
    </w:r>
    <w:r>
      <w:t xml:space="preserve">: </w:t>
    </w:r>
    <w:r w:rsidR="00B26ED6" w:rsidRPr="00B26ED6">
      <w:rPr>
        <w:color w:val="000000" w:themeColor="text1"/>
      </w:rPr>
      <w:t>November 2017</w:t>
    </w:r>
  </w:p>
  <w:p w14:paraId="3AFF3015" w14:textId="77777777" w:rsidR="00D95926" w:rsidRDefault="00D9592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D6C04" w14:textId="77777777" w:rsidR="00AE5448" w:rsidRDefault="00AE5448" w:rsidP="00B74E94">
      <w:pPr>
        <w:spacing w:after="0" w:line="240" w:lineRule="auto"/>
      </w:pPr>
      <w:r>
        <w:separator/>
      </w:r>
    </w:p>
  </w:footnote>
  <w:footnote w:type="continuationSeparator" w:id="0">
    <w:p w14:paraId="01A04EFC" w14:textId="77777777" w:rsidR="00AE5448" w:rsidRDefault="00AE5448" w:rsidP="00B74E9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DD841" w14:textId="77777777" w:rsidR="00B74E94" w:rsidRDefault="00B74E94" w:rsidP="00B74E94">
    <w:pPr>
      <w:pStyle w:val="Header"/>
    </w:pPr>
    <w:r>
      <w:rPr>
        <w:noProof/>
        <w:lang w:val="en-GB" w:eastAsia="zh-CN"/>
      </w:rPr>
      <w:drawing>
        <wp:inline distT="0" distB="0" distL="0" distR="0" wp14:anchorId="1AFF4BE1" wp14:editId="4F0EB707">
          <wp:extent cx="5819775" cy="4413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5040" cy="441724"/>
                  </a:xfrm>
                  <a:prstGeom prst="rect">
                    <a:avLst/>
                  </a:prstGeom>
                  <a:noFill/>
                  <a:ln>
                    <a:noFill/>
                  </a:ln>
                </pic:spPr>
              </pic:pic>
            </a:graphicData>
          </a:graphic>
        </wp:inline>
      </w:drawing>
    </w:r>
  </w:p>
  <w:p w14:paraId="188DFC6C" w14:textId="77777777" w:rsidR="00B74E94" w:rsidRDefault="00B74E94">
    <w:pPr>
      <w:pStyle w:val="Header"/>
    </w:pPr>
  </w:p>
  <w:p w14:paraId="1A1987AA" w14:textId="77777777" w:rsidR="00B74E94" w:rsidRDefault="00B74E9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45BBA" w14:textId="77777777" w:rsidR="00B74E94" w:rsidRDefault="00B74E94" w:rsidP="00B74E94">
    <w:pPr>
      <w:pStyle w:val="Header"/>
    </w:pPr>
    <w:r>
      <w:rPr>
        <w:noProof/>
        <w:lang w:val="en-GB" w:eastAsia="zh-CN"/>
      </w:rPr>
      <w:drawing>
        <wp:inline distT="0" distB="0" distL="0" distR="0" wp14:anchorId="02905B8B" wp14:editId="7714885C">
          <wp:extent cx="5772150" cy="1063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5542" cy="1064250"/>
                  </a:xfrm>
                  <a:prstGeom prst="rect">
                    <a:avLst/>
                  </a:prstGeom>
                  <a:noFill/>
                  <a:ln>
                    <a:noFill/>
                  </a:ln>
                </pic:spPr>
              </pic:pic>
            </a:graphicData>
          </a:graphic>
        </wp:inline>
      </w:drawing>
    </w:r>
  </w:p>
  <w:p w14:paraId="058FDF91" w14:textId="77777777" w:rsidR="00B74E94" w:rsidRDefault="00B74E94" w:rsidP="00B93964">
    <w:pPr>
      <w:pStyle w:val="Header"/>
      <w:jc w:val="center"/>
    </w:pPr>
  </w:p>
  <w:p w14:paraId="7B806DDA" w14:textId="77777777" w:rsidR="00B93964" w:rsidRPr="00B93964" w:rsidRDefault="00B93964" w:rsidP="00B93964">
    <w:pPr>
      <w:pStyle w:val="Header"/>
      <w:jc w:val="center"/>
      <w:rPr>
        <w:rFonts w:ascii="Arial" w:hAnsi="Arial" w:cs="Arial"/>
        <w:i/>
        <w:sz w:val="22"/>
        <w:szCs w:val="22"/>
      </w:rPr>
    </w:pPr>
    <w:r w:rsidRPr="00B93964">
      <w:rPr>
        <w:rFonts w:ascii="Arial" w:hAnsi="Arial" w:cs="Arial"/>
        <w:i/>
        <w:sz w:val="22"/>
        <w:szCs w:val="22"/>
      </w:rPr>
      <w:t xml:space="preserve">He </w:t>
    </w:r>
    <w:proofErr w:type="spellStart"/>
    <w:r w:rsidRPr="00B93964">
      <w:rPr>
        <w:rFonts w:ascii="Arial" w:hAnsi="Arial" w:cs="Arial"/>
        <w:i/>
        <w:sz w:val="22"/>
        <w:szCs w:val="22"/>
      </w:rPr>
      <w:t>kura</w:t>
    </w:r>
    <w:proofErr w:type="spellEnd"/>
    <w:r w:rsidRPr="00B93964">
      <w:rPr>
        <w:rFonts w:ascii="Arial" w:hAnsi="Arial" w:cs="Arial"/>
        <w:i/>
        <w:sz w:val="22"/>
        <w:szCs w:val="22"/>
      </w:rPr>
      <w:t xml:space="preserve"> </w:t>
    </w:r>
    <w:proofErr w:type="spellStart"/>
    <w:r w:rsidRPr="00B93964">
      <w:rPr>
        <w:rFonts w:ascii="Arial" w:hAnsi="Arial" w:cs="Arial"/>
        <w:i/>
        <w:sz w:val="22"/>
        <w:szCs w:val="22"/>
      </w:rPr>
      <w:t>te</w:t>
    </w:r>
    <w:proofErr w:type="spellEnd"/>
    <w:r w:rsidRPr="00B93964">
      <w:rPr>
        <w:rFonts w:ascii="Arial" w:hAnsi="Arial" w:cs="Arial"/>
        <w:i/>
        <w:sz w:val="22"/>
        <w:szCs w:val="22"/>
      </w:rPr>
      <w:t xml:space="preserve"> </w:t>
    </w:r>
    <w:proofErr w:type="spellStart"/>
    <w:r w:rsidRPr="00B93964">
      <w:rPr>
        <w:rFonts w:ascii="Arial" w:hAnsi="Arial" w:cs="Arial"/>
        <w:i/>
        <w:sz w:val="22"/>
        <w:szCs w:val="22"/>
      </w:rPr>
      <w:t>tangata</w:t>
    </w:r>
    <w:proofErr w:type="spellEnd"/>
  </w:p>
  <w:p w14:paraId="09033C89" w14:textId="77777777" w:rsidR="00B74E94" w:rsidRDefault="00B74E9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47EB5"/>
    <w:multiLevelType w:val="hybridMultilevel"/>
    <w:tmpl w:val="D8B88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82C30F5"/>
    <w:multiLevelType w:val="hybridMultilevel"/>
    <w:tmpl w:val="D842E8F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
    <w:nsid w:val="566A5D3F"/>
    <w:multiLevelType w:val="hybridMultilevel"/>
    <w:tmpl w:val="EA1E38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14"/>
    <w:rsid w:val="00020D04"/>
    <w:rsid w:val="00056D76"/>
    <w:rsid w:val="000B6A9D"/>
    <w:rsid w:val="000F5E6C"/>
    <w:rsid w:val="0010003A"/>
    <w:rsid w:val="001278D1"/>
    <w:rsid w:val="00135C50"/>
    <w:rsid w:val="00145AB8"/>
    <w:rsid w:val="00147A26"/>
    <w:rsid w:val="00176AC9"/>
    <w:rsid w:val="00182051"/>
    <w:rsid w:val="00252EC0"/>
    <w:rsid w:val="00274081"/>
    <w:rsid w:val="002C7BD5"/>
    <w:rsid w:val="002E3BEC"/>
    <w:rsid w:val="00307277"/>
    <w:rsid w:val="003221C0"/>
    <w:rsid w:val="00322B0C"/>
    <w:rsid w:val="003B65BF"/>
    <w:rsid w:val="003C51A7"/>
    <w:rsid w:val="00424653"/>
    <w:rsid w:val="00440114"/>
    <w:rsid w:val="0044532C"/>
    <w:rsid w:val="00462185"/>
    <w:rsid w:val="00470D60"/>
    <w:rsid w:val="004714D0"/>
    <w:rsid w:val="005727BD"/>
    <w:rsid w:val="005768B0"/>
    <w:rsid w:val="005A1873"/>
    <w:rsid w:val="005B6C15"/>
    <w:rsid w:val="005C2102"/>
    <w:rsid w:val="006131E7"/>
    <w:rsid w:val="006136AF"/>
    <w:rsid w:val="00625423"/>
    <w:rsid w:val="006501D3"/>
    <w:rsid w:val="0067600F"/>
    <w:rsid w:val="006C48EE"/>
    <w:rsid w:val="00703FB7"/>
    <w:rsid w:val="0070601D"/>
    <w:rsid w:val="007444FB"/>
    <w:rsid w:val="00757CA8"/>
    <w:rsid w:val="007A3235"/>
    <w:rsid w:val="007D2176"/>
    <w:rsid w:val="007D3D87"/>
    <w:rsid w:val="008203FA"/>
    <w:rsid w:val="00855632"/>
    <w:rsid w:val="00867F08"/>
    <w:rsid w:val="00874513"/>
    <w:rsid w:val="00893C28"/>
    <w:rsid w:val="00896C18"/>
    <w:rsid w:val="00934A9E"/>
    <w:rsid w:val="00984AD3"/>
    <w:rsid w:val="009B54AC"/>
    <w:rsid w:val="009F6525"/>
    <w:rsid w:val="00A62D30"/>
    <w:rsid w:val="00A94458"/>
    <w:rsid w:val="00AD1600"/>
    <w:rsid w:val="00AE1BF5"/>
    <w:rsid w:val="00AE5448"/>
    <w:rsid w:val="00B26ED6"/>
    <w:rsid w:val="00B51EEC"/>
    <w:rsid w:val="00B74E94"/>
    <w:rsid w:val="00B84E36"/>
    <w:rsid w:val="00B9148D"/>
    <w:rsid w:val="00B93964"/>
    <w:rsid w:val="00BB00BD"/>
    <w:rsid w:val="00BD4018"/>
    <w:rsid w:val="00C013BC"/>
    <w:rsid w:val="00C04534"/>
    <w:rsid w:val="00C20EAA"/>
    <w:rsid w:val="00C503F4"/>
    <w:rsid w:val="00C76223"/>
    <w:rsid w:val="00C76F6F"/>
    <w:rsid w:val="00CD6137"/>
    <w:rsid w:val="00CE2010"/>
    <w:rsid w:val="00D33238"/>
    <w:rsid w:val="00D4387F"/>
    <w:rsid w:val="00D95926"/>
    <w:rsid w:val="00DD2784"/>
    <w:rsid w:val="00DF59F2"/>
    <w:rsid w:val="00E346A1"/>
    <w:rsid w:val="00E413D4"/>
    <w:rsid w:val="00E440BD"/>
    <w:rsid w:val="00E72FCC"/>
    <w:rsid w:val="00E77F2E"/>
    <w:rsid w:val="00EA71C9"/>
    <w:rsid w:val="00EF4B26"/>
    <w:rsid w:val="00F06753"/>
    <w:rsid w:val="00F07E13"/>
    <w:rsid w:val="00F21ADF"/>
    <w:rsid w:val="00F32C72"/>
    <w:rsid w:val="00F46087"/>
    <w:rsid w:val="00FB290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959B4"/>
  <w15:chartTrackingRefBased/>
  <w15:docId w15:val="{0623CB31-106E-4FA5-A834-8971D5F09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114"/>
    <w:pPr>
      <w:tabs>
        <w:tab w:val="center" w:pos="4320"/>
        <w:tab w:val="right" w:pos="8640"/>
      </w:tabs>
      <w:spacing w:after="0" w:line="240" w:lineRule="auto"/>
    </w:pPr>
    <w:rPr>
      <w:rFonts w:ascii="Victoria Sans" w:eastAsiaTheme="minorEastAsia" w:hAnsi="Victoria Sans"/>
      <w:color w:val="000000"/>
      <w:sz w:val="16"/>
      <w:szCs w:val="15"/>
    </w:rPr>
  </w:style>
  <w:style w:type="character" w:customStyle="1" w:styleId="HeaderChar">
    <w:name w:val="Header Char"/>
    <w:basedOn w:val="DefaultParagraphFont"/>
    <w:link w:val="Header"/>
    <w:uiPriority w:val="99"/>
    <w:rsid w:val="00440114"/>
    <w:rPr>
      <w:rFonts w:ascii="Victoria Sans" w:eastAsiaTheme="minorEastAsia" w:hAnsi="Victoria Sans"/>
      <w:color w:val="000000"/>
      <w:sz w:val="16"/>
      <w:szCs w:val="15"/>
    </w:rPr>
  </w:style>
  <w:style w:type="table" w:styleId="TableGrid">
    <w:name w:val="Table Grid"/>
    <w:basedOn w:val="TableNormal"/>
    <w:uiPriority w:val="39"/>
    <w:rsid w:val="00440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9148D"/>
    <w:pPr>
      <w:spacing w:after="0" w:line="240" w:lineRule="auto"/>
      <w:ind w:left="720"/>
      <w:contextualSpacing/>
    </w:pPr>
    <w:rPr>
      <w:rFonts w:ascii="Arial" w:hAnsi="Arial" w:cs="Times New Roman"/>
      <w:szCs w:val="24"/>
      <w:lang w:val="en-AU" w:eastAsia="zh-CN"/>
    </w:rPr>
  </w:style>
  <w:style w:type="paragraph" w:styleId="Footer">
    <w:name w:val="footer"/>
    <w:basedOn w:val="Normal"/>
    <w:link w:val="FooterChar"/>
    <w:uiPriority w:val="99"/>
    <w:unhideWhenUsed/>
    <w:rsid w:val="00B74E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E94"/>
  </w:style>
  <w:style w:type="character" w:styleId="Hyperlink">
    <w:name w:val="Hyperlink"/>
    <w:basedOn w:val="DefaultParagraphFont"/>
    <w:uiPriority w:val="99"/>
    <w:unhideWhenUsed/>
    <w:rsid w:val="00D959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9408">
      <w:bodyDiv w:val="1"/>
      <w:marLeft w:val="0"/>
      <w:marRight w:val="0"/>
      <w:marTop w:val="0"/>
      <w:marBottom w:val="0"/>
      <w:divBdr>
        <w:top w:val="none" w:sz="0" w:space="0" w:color="auto"/>
        <w:left w:val="none" w:sz="0" w:space="0" w:color="auto"/>
        <w:bottom w:val="none" w:sz="0" w:space="0" w:color="auto"/>
        <w:right w:val="none" w:sz="0" w:space="0" w:color="auto"/>
      </w:divBdr>
    </w:div>
    <w:div w:id="53662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victoria.ac.nz" TargetMode="External"/><Relationship Id="rId8" Type="http://schemas.openxmlformats.org/officeDocument/2006/relationships/hyperlink" Target="http://www.victoria.ac.nz/about/careers/employment-information"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1134</Words>
  <Characters>6469</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Victoria University of Wellington</Company>
  <LinksUpToDate>false</LinksUpToDate>
  <CharactersWithSpaces>7588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Marriott</dc:creator>
  <cp:keywords/>
  <dc:description/>
  <cp:lastModifiedBy>Christina Barton</cp:lastModifiedBy>
  <cp:revision>3</cp:revision>
  <cp:lastPrinted>2017-11-23T02:20:00Z</cp:lastPrinted>
  <dcterms:created xsi:type="dcterms:W3CDTF">2018-12-12T21:44:00Z</dcterms:created>
  <dcterms:modified xsi:type="dcterms:W3CDTF">2018-12-12T21:47:00Z</dcterms:modified>
</cp:coreProperties>
</file>